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DA6B" w14:textId="1D544CEA" w:rsidR="004750A7" w:rsidRDefault="004750A7" w:rsidP="00375061"/>
    <w:p w14:paraId="08F5C900" w14:textId="6EA293B9" w:rsidR="00F3449E" w:rsidRDefault="00F3449E" w:rsidP="00F3449E">
      <w:pPr>
        <w:pStyle w:val="3Policytitle"/>
        <w:jc w:val="center"/>
      </w:pPr>
      <w:r w:rsidRPr="00F3449E">
        <w:rPr>
          <w:rFonts w:ascii="Courier New" w:eastAsia="Times New Roman" w:hAnsi="Courier New"/>
          <w:b w:val="0"/>
          <w:noProof/>
          <w:sz w:val="28"/>
          <w:szCs w:val="20"/>
          <w:lang w:val="en-GB" w:eastAsia="en-GB"/>
        </w:rPr>
        <w:drawing>
          <wp:inline distT="0" distB="0" distL="0" distR="0" wp14:anchorId="6E0A0A87" wp14:editId="793C21E6">
            <wp:extent cx="3239135" cy="1752600"/>
            <wp:effectExtent l="0" t="0" r="0" b="0"/>
            <wp:docPr id="39" name="Picture 38"/>
            <wp:cNvGraphicFramePr/>
            <a:graphic xmlns:a="http://schemas.openxmlformats.org/drawingml/2006/main">
              <a:graphicData uri="http://schemas.openxmlformats.org/drawingml/2006/picture">
                <pic:pic xmlns:pic="http://schemas.openxmlformats.org/drawingml/2006/picture">
                  <pic:nvPicPr>
                    <pic:cNvPr id="39" name="Picture 3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135" cy="1752600"/>
                    </a:xfrm>
                    <a:prstGeom prst="rect">
                      <a:avLst/>
                    </a:prstGeom>
                  </pic:spPr>
                </pic:pic>
              </a:graphicData>
            </a:graphic>
          </wp:inline>
        </w:drawing>
      </w:r>
    </w:p>
    <w:p w14:paraId="45C7FC57" w14:textId="77777777" w:rsidR="00F3449E" w:rsidRDefault="00F3449E" w:rsidP="007E6128">
      <w:pPr>
        <w:pStyle w:val="3Policytitle"/>
      </w:pPr>
    </w:p>
    <w:p w14:paraId="06ABFAA4" w14:textId="344A9125" w:rsidR="0062626B" w:rsidRPr="0062626B" w:rsidRDefault="005C4546" w:rsidP="00F3449E">
      <w:pPr>
        <w:pStyle w:val="3Policytitle"/>
        <w:jc w:val="center"/>
      </w:pPr>
      <w:r>
        <w:t>School uniform policy</w:t>
      </w:r>
      <w:r w:rsidR="00F3449E">
        <w:t xml:space="preserve"> 2022</w:t>
      </w:r>
    </w:p>
    <w:p w14:paraId="3BBF7D81" w14:textId="77777777" w:rsidR="0062626B" w:rsidRPr="001118BF" w:rsidRDefault="0062626B" w:rsidP="00DC4C0F">
      <w:pPr>
        <w:pStyle w:val="1bodycopy10pt"/>
      </w:pPr>
    </w:p>
    <w:tbl>
      <w:tblPr>
        <w:tblStyle w:val="TableGrid"/>
        <w:tblpPr w:leftFromText="180" w:rightFromText="180" w:vertAnchor="text" w:horzAnchor="margin" w:tblpY="38"/>
        <w:tblW w:w="0" w:type="auto"/>
        <w:tblLook w:val="04A0" w:firstRow="1" w:lastRow="0" w:firstColumn="1" w:lastColumn="0" w:noHBand="0" w:noVBand="1"/>
      </w:tblPr>
      <w:tblGrid>
        <w:gridCol w:w="3200"/>
        <w:gridCol w:w="2877"/>
        <w:gridCol w:w="2950"/>
      </w:tblGrid>
      <w:tr w:rsidR="00F3449E" w14:paraId="1C322D28" w14:textId="77777777" w:rsidTr="2D257EFF">
        <w:trPr>
          <w:trHeight w:val="2460"/>
        </w:trPr>
        <w:tc>
          <w:tcPr>
            <w:tcW w:w="3200" w:type="dxa"/>
          </w:tcPr>
          <w:p w14:paraId="6796CE74" w14:textId="77777777" w:rsidR="00F3449E" w:rsidRPr="00DB2C6B" w:rsidRDefault="00F3449E" w:rsidP="00460866">
            <w:pPr>
              <w:rPr>
                <w:rFonts w:asciiTheme="minorHAnsi" w:hAnsiTheme="minorHAnsi" w:cstheme="minorHAnsi"/>
                <w:sz w:val="24"/>
              </w:rPr>
            </w:pPr>
            <w:r w:rsidRPr="00DB2C6B">
              <w:rPr>
                <w:rFonts w:asciiTheme="minorHAnsi" w:hAnsiTheme="minorHAnsi" w:cstheme="minorHAnsi"/>
                <w:sz w:val="24"/>
              </w:rPr>
              <w:t>Signed (chair):</w:t>
            </w:r>
          </w:p>
          <w:p w14:paraId="1F7B2790" w14:textId="77777777" w:rsidR="00F3449E" w:rsidRPr="00DB2C6B" w:rsidRDefault="00F3449E" w:rsidP="00460866">
            <w:pPr>
              <w:rPr>
                <w:rFonts w:asciiTheme="minorHAnsi" w:hAnsiTheme="minorHAnsi" w:cstheme="minorHAnsi"/>
                <w:sz w:val="24"/>
                <w:lang w:val="en" w:eastAsia="en-GB"/>
              </w:rPr>
            </w:pPr>
          </w:p>
          <w:p w14:paraId="52A9769C" w14:textId="54556144" w:rsidR="00F3449E" w:rsidRPr="00DB2C6B" w:rsidRDefault="67A0F4CB" w:rsidP="2D257EFF">
            <w:r>
              <w:rPr>
                <w:noProof/>
              </w:rPr>
              <w:drawing>
                <wp:inline distT="0" distB="0" distL="0" distR="0" wp14:anchorId="46ED148B" wp14:editId="42170172">
                  <wp:extent cx="1485900" cy="552450"/>
                  <wp:effectExtent l="0" t="0" r="0" b="0"/>
                  <wp:docPr id="378516738" name="Picture 37851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552450"/>
                          </a:xfrm>
                          <a:prstGeom prst="rect">
                            <a:avLst/>
                          </a:prstGeom>
                        </pic:spPr>
                      </pic:pic>
                    </a:graphicData>
                  </a:graphic>
                </wp:inline>
              </w:drawing>
            </w:r>
          </w:p>
          <w:p w14:paraId="4A381A75" w14:textId="77777777" w:rsidR="00F3449E" w:rsidRPr="00DB2C6B" w:rsidRDefault="00F3449E" w:rsidP="00460866">
            <w:pPr>
              <w:rPr>
                <w:rFonts w:asciiTheme="minorHAnsi" w:hAnsiTheme="minorHAnsi" w:cstheme="minorHAnsi"/>
                <w:sz w:val="24"/>
                <w:lang w:val="en" w:eastAsia="en-GB"/>
              </w:rPr>
            </w:pPr>
          </w:p>
        </w:tc>
        <w:tc>
          <w:tcPr>
            <w:tcW w:w="2877" w:type="dxa"/>
          </w:tcPr>
          <w:p w14:paraId="655BE7E6" w14:textId="77777777" w:rsidR="00F3449E" w:rsidRPr="00DB2C6B" w:rsidRDefault="00F3449E" w:rsidP="00460866">
            <w:pPr>
              <w:rPr>
                <w:rFonts w:asciiTheme="minorHAnsi" w:hAnsiTheme="minorHAnsi" w:cstheme="minorHAnsi"/>
                <w:sz w:val="24"/>
              </w:rPr>
            </w:pPr>
            <w:r w:rsidRPr="2D257EFF">
              <w:rPr>
                <w:rFonts w:asciiTheme="minorHAnsi" w:hAnsiTheme="minorHAnsi" w:cstheme="minorBidi"/>
                <w:sz w:val="24"/>
              </w:rPr>
              <w:t>Name:</w:t>
            </w:r>
          </w:p>
          <w:p w14:paraId="5F0857B1" w14:textId="3824F833" w:rsidR="2D257EFF" w:rsidRDefault="2D257EFF" w:rsidP="2D257EFF">
            <w:pPr>
              <w:rPr>
                <w:rFonts w:asciiTheme="minorHAnsi" w:hAnsiTheme="minorHAnsi" w:cstheme="minorBidi"/>
                <w:sz w:val="24"/>
              </w:rPr>
            </w:pPr>
          </w:p>
          <w:p w14:paraId="7B6815EF" w14:textId="5562DDA8" w:rsidR="319BD9D7" w:rsidRDefault="319BD9D7" w:rsidP="2D257EFF">
            <w:pPr>
              <w:rPr>
                <w:rFonts w:asciiTheme="minorHAnsi" w:hAnsiTheme="minorHAnsi" w:cstheme="minorBidi"/>
                <w:sz w:val="24"/>
              </w:rPr>
            </w:pPr>
            <w:r w:rsidRPr="2D257EFF">
              <w:rPr>
                <w:rFonts w:asciiTheme="minorHAnsi" w:hAnsiTheme="minorHAnsi" w:cstheme="minorBidi"/>
                <w:sz w:val="24"/>
              </w:rPr>
              <w:t>Andrew Bowden</w:t>
            </w:r>
          </w:p>
          <w:p w14:paraId="11DC43E4" w14:textId="77777777" w:rsidR="00F3449E" w:rsidRPr="00DB2C6B" w:rsidRDefault="00F3449E" w:rsidP="00460866">
            <w:pPr>
              <w:rPr>
                <w:rFonts w:asciiTheme="minorHAnsi" w:hAnsiTheme="minorHAnsi" w:cstheme="minorHAnsi"/>
                <w:sz w:val="24"/>
              </w:rPr>
            </w:pPr>
          </w:p>
          <w:p w14:paraId="4A25336E" w14:textId="77777777" w:rsidR="00F3449E" w:rsidRPr="00DB2C6B" w:rsidRDefault="00F3449E" w:rsidP="00460866">
            <w:pPr>
              <w:rPr>
                <w:rFonts w:asciiTheme="minorHAnsi" w:hAnsiTheme="minorHAnsi" w:cstheme="minorHAnsi"/>
                <w:sz w:val="24"/>
              </w:rPr>
            </w:pPr>
          </w:p>
        </w:tc>
        <w:tc>
          <w:tcPr>
            <w:tcW w:w="2950" w:type="dxa"/>
          </w:tcPr>
          <w:p w14:paraId="1032E63F" w14:textId="77777777" w:rsidR="00F3449E" w:rsidRPr="00DB2C6B" w:rsidRDefault="00F3449E" w:rsidP="00460866">
            <w:pPr>
              <w:rPr>
                <w:rFonts w:asciiTheme="minorHAnsi" w:hAnsiTheme="minorHAnsi" w:cstheme="minorHAnsi"/>
                <w:sz w:val="24"/>
              </w:rPr>
            </w:pPr>
            <w:r w:rsidRPr="00DB2C6B">
              <w:rPr>
                <w:rFonts w:asciiTheme="minorHAnsi" w:hAnsiTheme="minorHAnsi" w:cstheme="minorHAnsi"/>
                <w:sz w:val="24"/>
              </w:rPr>
              <w:t>Date:</w:t>
            </w:r>
          </w:p>
          <w:p w14:paraId="0BB7A5DA" w14:textId="77777777" w:rsidR="00F3449E" w:rsidRPr="00DB2C6B" w:rsidRDefault="00F3449E" w:rsidP="00460866">
            <w:pPr>
              <w:rPr>
                <w:rFonts w:asciiTheme="minorHAnsi" w:hAnsiTheme="minorHAnsi" w:cstheme="minorHAnsi"/>
                <w:sz w:val="24"/>
              </w:rPr>
            </w:pPr>
          </w:p>
          <w:p w14:paraId="1F62610F" w14:textId="41EDC187" w:rsidR="00F3449E" w:rsidRPr="00DB2C6B" w:rsidRDefault="61CA32E1" w:rsidP="2D257EFF">
            <w:pPr>
              <w:rPr>
                <w:rFonts w:asciiTheme="minorHAnsi" w:hAnsiTheme="minorHAnsi" w:cstheme="minorBidi"/>
                <w:sz w:val="24"/>
              </w:rPr>
            </w:pPr>
            <w:r w:rsidRPr="2D257EFF">
              <w:rPr>
                <w:rFonts w:asciiTheme="minorHAnsi" w:hAnsiTheme="minorHAnsi" w:cstheme="minorBidi"/>
                <w:sz w:val="24"/>
              </w:rPr>
              <w:t>13</w:t>
            </w:r>
            <w:r w:rsidRPr="2D257EFF">
              <w:rPr>
                <w:rFonts w:asciiTheme="minorHAnsi" w:hAnsiTheme="minorHAnsi" w:cstheme="minorBidi"/>
                <w:sz w:val="24"/>
                <w:vertAlign w:val="superscript"/>
              </w:rPr>
              <w:t>th</w:t>
            </w:r>
            <w:r w:rsidRPr="2D257EFF">
              <w:rPr>
                <w:rFonts w:asciiTheme="minorHAnsi" w:hAnsiTheme="minorHAnsi" w:cstheme="minorBidi"/>
                <w:sz w:val="24"/>
              </w:rPr>
              <w:t xml:space="preserve"> September 2022</w:t>
            </w:r>
          </w:p>
        </w:tc>
      </w:tr>
      <w:tr w:rsidR="00F3449E" w14:paraId="491F33CA" w14:textId="77777777" w:rsidTr="2D257EFF">
        <w:tc>
          <w:tcPr>
            <w:tcW w:w="3200" w:type="dxa"/>
          </w:tcPr>
          <w:p w14:paraId="4BFB0D8E" w14:textId="77777777" w:rsidR="00F3449E" w:rsidRPr="00DB2C6B" w:rsidRDefault="00F3449E" w:rsidP="00460866">
            <w:pPr>
              <w:rPr>
                <w:rFonts w:asciiTheme="minorHAnsi" w:hAnsiTheme="minorHAnsi" w:cstheme="minorHAnsi"/>
                <w:sz w:val="24"/>
              </w:rPr>
            </w:pPr>
            <w:r w:rsidRPr="00DB2C6B">
              <w:rPr>
                <w:rFonts w:asciiTheme="minorHAnsi" w:hAnsiTheme="minorHAnsi" w:cstheme="minorHAnsi"/>
                <w:sz w:val="24"/>
              </w:rPr>
              <w:t>Signed (</w:t>
            </w:r>
            <w:r>
              <w:rPr>
                <w:rFonts w:asciiTheme="minorHAnsi" w:hAnsiTheme="minorHAnsi" w:cstheme="minorHAnsi"/>
                <w:sz w:val="24"/>
              </w:rPr>
              <w:t xml:space="preserve">Executive </w:t>
            </w:r>
            <w:r w:rsidRPr="00DB2C6B">
              <w:rPr>
                <w:rFonts w:asciiTheme="minorHAnsi" w:hAnsiTheme="minorHAnsi" w:cstheme="minorHAnsi"/>
                <w:sz w:val="24"/>
              </w:rPr>
              <w:t>Head):</w:t>
            </w:r>
          </w:p>
          <w:p w14:paraId="7943D900" w14:textId="77777777" w:rsidR="00F3449E" w:rsidRPr="00DB2C6B" w:rsidRDefault="00F3449E" w:rsidP="00460866">
            <w:pPr>
              <w:rPr>
                <w:rFonts w:asciiTheme="minorHAnsi" w:hAnsiTheme="minorHAnsi" w:cstheme="minorHAnsi"/>
                <w:sz w:val="24"/>
                <w:lang w:val="en" w:eastAsia="en-GB"/>
              </w:rPr>
            </w:pPr>
          </w:p>
          <w:p w14:paraId="0D76A99D" w14:textId="67ACE744" w:rsidR="00F3449E" w:rsidRPr="00DB2C6B" w:rsidRDefault="541BE2F3" w:rsidP="2D257EFF">
            <w:r>
              <w:rPr>
                <w:noProof/>
              </w:rPr>
              <w:drawing>
                <wp:inline distT="0" distB="0" distL="0" distR="0" wp14:anchorId="1338A348" wp14:editId="12E7D4C5">
                  <wp:extent cx="1485900" cy="390525"/>
                  <wp:effectExtent l="0" t="0" r="0" b="0"/>
                  <wp:docPr id="1379296907" name="Picture 137929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390525"/>
                          </a:xfrm>
                          <a:prstGeom prst="rect">
                            <a:avLst/>
                          </a:prstGeom>
                        </pic:spPr>
                      </pic:pic>
                    </a:graphicData>
                  </a:graphic>
                </wp:inline>
              </w:drawing>
            </w:r>
          </w:p>
        </w:tc>
        <w:tc>
          <w:tcPr>
            <w:tcW w:w="2877" w:type="dxa"/>
          </w:tcPr>
          <w:p w14:paraId="1C5593C0" w14:textId="77777777" w:rsidR="00F3449E" w:rsidRPr="00DB2C6B" w:rsidRDefault="00F3449E" w:rsidP="00460866">
            <w:pPr>
              <w:rPr>
                <w:rFonts w:asciiTheme="minorHAnsi" w:hAnsiTheme="minorHAnsi" w:cstheme="minorHAnsi"/>
                <w:sz w:val="24"/>
              </w:rPr>
            </w:pPr>
            <w:r w:rsidRPr="2D257EFF">
              <w:rPr>
                <w:rFonts w:asciiTheme="minorHAnsi" w:hAnsiTheme="minorHAnsi" w:cstheme="minorBidi"/>
                <w:sz w:val="24"/>
              </w:rPr>
              <w:t>Name:</w:t>
            </w:r>
          </w:p>
          <w:p w14:paraId="19649A02" w14:textId="198802C5" w:rsidR="2D257EFF" w:rsidRDefault="2D257EFF" w:rsidP="2D257EFF">
            <w:pPr>
              <w:rPr>
                <w:rFonts w:asciiTheme="minorHAnsi" w:hAnsiTheme="minorHAnsi" w:cstheme="minorBidi"/>
                <w:sz w:val="24"/>
              </w:rPr>
            </w:pPr>
          </w:p>
          <w:p w14:paraId="0A935004" w14:textId="627FABA6" w:rsidR="61CBA43B" w:rsidRDefault="61CBA43B" w:rsidP="2D257EFF">
            <w:pPr>
              <w:rPr>
                <w:rFonts w:asciiTheme="minorHAnsi" w:hAnsiTheme="minorHAnsi" w:cstheme="minorBidi"/>
                <w:sz w:val="24"/>
              </w:rPr>
            </w:pPr>
            <w:r w:rsidRPr="2D257EFF">
              <w:rPr>
                <w:rFonts w:asciiTheme="minorHAnsi" w:hAnsiTheme="minorHAnsi" w:cstheme="minorBidi"/>
                <w:sz w:val="24"/>
              </w:rPr>
              <w:t>Tracy French</w:t>
            </w:r>
          </w:p>
          <w:p w14:paraId="1A11EA92" w14:textId="77777777" w:rsidR="00F3449E" w:rsidRPr="00DB2C6B" w:rsidRDefault="00F3449E" w:rsidP="00460866">
            <w:pPr>
              <w:rPr>
                <w:rFonts w:asciiTheme="minorHAnsi" w:hAnsiTheme="minorHAnsi" w:cstheme="minorHAnsi"/>
                <w:sz w:val="24"/>
              </w:rPr>
            </w:pPr>
          </w:p>
          <w:p w14:paraId="3C6090E5" w14:textId="1ED5D5CF" w:rsidR="00F3449E" w:rsidRPr="00DB2C6B" w:rsidRDefault="00F3449E" w:rsidP="00460866">
            <w:pPr>
              <w:rPr>
                <w:rFonts w:asciiTheme="minorHAnsi" w:hAnsiTheme="minorHAnsi" w:cstheme="minorHAnsi"/>
                <w:sz w:val="24"/>
              </w:rPr>
            </w:pPr>
          </w:p>
        </w:tc>
        <w:tc>
          <w:tcPr>
            <w:tcW w:w="2950" w:type="dxa"/>
          </w:tcPr>
          <w:p w14:paraId="5FA38153" w14:textId="77777777" w:rsidR="00F3449E" w:rsidRPr="00DB2C6B" w:rsidRDefault="00F3449E" w:rsidP="00460866">
            <w:pPr>
              <w:rPr>
                <w:rFonts w:asciiTheme="minorHAnsi" w:hAnsiTheme="minorHAnsi" w:cstheme="minorHAnsi"/>
                <w:sz w:val="24"/>
              </w:rPr>
            </w:pPr>
            <w:r w:rsidRPr="00DB2C6B">
              <w:rPr>
                <w:rFonts w:asciiTheme="minorHAnsi" w:hAnsiTheme="minorHAnsi" w:cstheme="minorHAnsi"/>
                <w:sz w:val="24"/>
              </w:rPr>
              <w:t>Date:</w:t>
            </w:r>
          </w:p>
          <w:p w14:paraId="1EA528B8" w14:textId="77777777" w:rsidR="00F3449E" w:rsidRPr="00DB2C6B" w:rsidRDefault="00F3449E" w:rsidP="00460866">
            <w:pPr>
              <w:rPr>
                <w:rFonts w:asciiTheme="minorHAnsi" w:hAnsiTheme="minorHAnsi" w:cstheme="minorHAnsi"/>
                <w:sz w:val="24"/>
              </w:rPr>
            </w:pPr>
          </w:p>
          <w:p w14:paraId="4117CCF9" w14:textId="61B78183" w:rsidR="00F3449E" w:rsidRPr="00DB2C6B" w:rsidRDefault="39E0EF4D" w:rsidP="2D257EFF">
            <w:pPr>
              <w:rPr>
                <w:rFonts w:asciiTheme="minorHAnsi" w:hAnsiTheme="minorHAnsi" w:cstheme="minorBidi"/>
                <w:sz w:val="24"/>
              </w:rPr>
            </w:pPr>
            <w:r w:rsidRPr="2D257EFF">
              <w:rPr>
                <w:rFonts w:asciiTheme="minorHAnsi" w:hAnsiTheme="minorHAnsi" w:cstheme="minorBidi"/>
                <w:sz w:val="24"/>
              </w:rPr>
              <w:t>13</w:t>
            </w:r>
            <w:r w:rsidRPr="2D257EFF">
              <w:rPr>
                <w:rFonts w:asciiTheme="minorHAnsi" w:hAnsiTheme="minorHAnsi" w:cstheme="minorBidi"/>
                <w:sz w:val="24"/>
                <w:vertAlign w:val="superscript"/>
              </w:rPr>
              <w:t>th</w:t>
            </w:r>
            <w:r w:rsidRPr="2D257EFF">
              <w:rPr>
                <w:rFonts w:asciiTheme="minorHAnsi" w:hAnsiTheme="minorHAnsi" w:cstheme="minorBidi"/>
                <w:sz w:val="24"/>
              </w:rPr>
              <w:t xml:space="preserve"> September 2022</w:t>
            </w:r>
          </w:p>
        </w:tc>
      </w:tr>
      <w:tr w:rsidR="00F3449E" w14:paraId="0D753F85" w14:textId="77777777" w:rsidTr="2D257EFF">
        <w:tc>
          <w:tcPr>
            <w:tcW w:w="6077" w:type="dxa"/>
            <w:gridSpan w:val="2"/>
          </w:tcPr>
          <w:p w14:paraId="4D12A339" w14:textId="77777777" w:rsidR="00F3449E" w:rsidRPr="00DB2C6B" w:rsidRDefault="00F3449E" w:rsidP="00460866">
            <w:pPr>
              <w:rPr>
                <w:rFonts w:asciiTheme="minorHAnsi" w:hAnsiTheme="minorHAnsi" w:cstheme="minorHAnsi"/>
                <w:sz w:val="24"/>
              </w:rPr>
            </w:pPr>
            <w:r w:rsidRPr="00DB2C6B">
              <w:rPr>
                <w:rFonts w:asciiTheme="minorHAnsi" w:hAnsiTheme="minorHAnsi" w:cstheme="minorHAnsi"/>
                <w:sz w:val="24"/>
              </w:rPr>
              <w:t>Ratified by:</w:t>
            </w:r>
          </w:p>
          <w:p w14:paraId="5F0CAF8D" w14:textId="1E5A3025" w:rsidR="00F3449E" w:rsidRPr="00DB2C6B" w:rsidRDefault="00F3449E" w:rsidP="2D257EFF">
            <w:pPr>
              <w:rPr>
                <w:rFonts w:asciiTheme="minorHAnsi" w:hAnsiTheme="minorHAnsi" w:cstheme="minorBidi"/>
                <w:sz w:val="24"/>
              </w:rPr>
            </w:pPr>
            <w:r w:rsidRPr="2D257EFF">
              <w:rPr>
                <w:rFonts w:asciiTheme="minorHAnsi" w:hAnsiTheme="minorHAnsi" w:cstheme="minorBidi"/>
                <w:sz w:val="24"/>
              </w:rPr>
              <w:t>Board of Trustees on</w:t>
            </w:r>
            <w:r w:rsidR="5B196C06" w:rsidRPr="2D257EFF">
              <w:rPr>
                <w:rFonts w:asciiTheme="minorHAnsi" w:hAnsiTheme="minorHAnsi" w:cstheme="minorBidi"/>
                <w:sz w:val="24"/>
              </w:rPr>
              <w:t xml:space="preserve"> 13</w:t>
            </w:r>
            <w:r w:rsidR="5B196C06" w:rsidRPr="2D257EFF">
              <w:rPr>
                <w:rFonts w:asciiTheme="minorHAnsi" w:hAnsiTheme="minorHAnsi" w:cstheme="minorBidi"/>
                <w:sz w:val="24"/>
                <w:vertAlign w:val="superscript"/>
              </w:rPr>
              <w:t>th</w:t>
            </w:r>
            <w:r w:rsidR="5B196C06" w:rsidRPr="2D257EFF">
              <w:rPr>
                <w:rFonts w:asciiTheme="minorHAnsi" w:hAnsiTheme="minorHAnsi" w:cstheme="minorBidi"/>
                <w:sz w:val="24"/>
              </w:rPr>
              <w:t xml:space="preserve"> September 2022</w:t>
            </w:r>
          </w:p>
          <w:p w14:paraId="04B79901" w14:textId="77777777" w:rsidR="00F3449E" w:rsidRPr="00DB2C6B" w:rsidRDefault="00F3449E" w:rsidP="00460866">
            <w:pPr>
              <w:rPr>
                <w:rFonts w:asciiTheme="minorHAnsi" w:hAnsiTheme="minorHAnsi" w:cstheme="minorHAnsi"/>
                <w:sz w:val="24"/>
                <w:lang w:val="en" w:eastAsia="en-GB"/>
              </w:rPr>
            </w:pPr>
          </w:p>
        </w:tc>
        <w:tc>
          <w:tcPr>
            <w:tcW w:w="2950" w:type="dxa"/>
          </w:tcPr>
          <w:p w14:paraId="12757A9B" w14:textId="77777777" w:rsidR="00F3449E" w:rsidRPr="00497462" w:rsidRDefault="00F3449E" w:rsidP="00460866">
            <w:pPr>
              <w:rPr>
                <w:rFonts w:asciiTheme="minorHAnsi" w:hAnsiTheme="minorHAnsi" w:cstheme="minorHAnsi"/>
                <w:sz w:val="24"/>
              </w:rPr>
            </w:pPr>
            <w:r w:rsidRPr="00497462">
              <w:rPr>
                <w:rFonts w:asciiTheme="minorHAnsi" w:hAnsiTheme="minorHAnsi" w:cstheme="minorHAnsi"/>
                <w:sz w:val="24"/>
              </w:rPr>
              <w:t>Next Review:</w:t>
            </w:r>
          </w:p>
          <w:p w14:paraId="3FED4B79" w14:textId="02975077" w:rsidR="00F3449E" w:rsidRPr="00DB2C6B" w:rsidRDefault="6F03E7D7" w:rsidP="2D257EFF">
            <w:pPr>
              <w:rPr>
                <w:rFonts w:asciiTheme="minorHAnsi" w:hAnsiTheme="minorHAnsi" w:cstheme="minorBidi"/>
                <w:sz w:val="24"/>
              </w:rPr>
            </w:pPr>
            <w:r w:rsidRPr="2D257EFF">
              <w:rPr>
                <w:rFonts w:asciiTheme="minorHAnsi" w:hAnsiTheme="minorHAnsi" w:cstheme="minorBidi"/>
                <w:sz w:val="24"/>
              </w:rPr>
              <w:t>September 202</w:t>
            </w:r>
            <w:r w:rsidR="000C2135">
              <w:rPr>
                <w:rFonts w:asciiTheme="minorHAnsi" w:hAnsiTheme="minorHAnsi" w:cstheme="minorBidi"/>
                <w:sz w:val="24"/>
              </w:rPr>
              <w:t>4</w:t>
            </w:r>
          </w:p>
        </w:tc>
      </w:tr>
      <w:tr w:rsidR="00F3449E" w14:paraId="7FCFC142" w14:textId="77777777" w:rsidTr="2D257EFF">
        <w:tc>
          <w:tcPr>
            <w:tcW w:w="9027" w:type="dxa"/>
            <w:gridSpan w:val="3"/>
          </w:tcPr>
          <w:p w14:paraId="53E7D47E" w14:textId="35C93D6A" w:rsidR="00F3449E" w:rsidRPr="00497462" w:rsidRDefault="00F3449E" w:rsidP="00460866">
            <w:pPr>
              <w:rPr>
                <w:rFonts w:asciiTheme="minorHAnsi" w:hAnsiTheme="minorHAnsi" w:cstheme="minorHAnsi"/>
                <w:sz w:val="24"/>
              </w:rPr>
            </w:pPr>
            <w:r>
              <w:rPr>
                <w:rFonts w:asciiTheme="minorHAnsi" w:hAnsiTheme="minorHAnsi" w:cstheme="minorHAnsi"/>
                <w:sz w:val="24"/>
              </w:rPr>
              <w:t xml:space="preserve">New policy </w:t>
            </w:r>
          </w:p>
        </w:tc>
      </w:tr>
    </w:tbl>
    <w:p w14:paraId="3C3EA347" w14:textId="4E592092" w:rsidR="0062626B" w:rsidRDefault="0062626B" w:rsidP="00DC4C0F">
      <w:pPr>
        <w:pStyle w:val="1bodycopy10pt"/>
        <w:rPr>
          <w:noProof/>
          <w:color w:val="00CF80"/>
          <w:szCs w:val="20"/>
        </w:rPr>
      </w:pPr>
    </w:p>
    <w:p w14:paraId="4A0AC20B" w14:textId="77777777" w:rsidR="0062626B" w:rsidRDefault="0062626B" w:rsidP="00DC4C0F">
      <w:pPr>
        <w:pStyle w:val="1bodycopy10pt"/>
        <w:rPr>
          <w:noProof/>
        </w:rPr>
      </w:pPr>
    </w:p>
    <w:p w14:paraId="19C30560" w14:textId="77777777" w:rsidR="0062626B" w:rsidRDefault="0062626B" w:rsidP="00DC4C0F">
      <w:pPr>
        <w:pStyle w:val="1bodycopy10pt"/>
        <w:rPr>
          <w:noProof/>
        </w:rPr>
      </w:pPr>
    </w:p>
    <w:p w14:paraId="69B2047F" w14:textId="77777777" w:rsidR="0062626B" w:rsidRPr="0001772B" w:rsidRDefault="0062626B" w:rsidP="00DC4C0F">
      <w:pPr>
        <w:pStyle w:val="1bodycopy10pt"/>
      </w:pPr>
    </w:p>
    <w:p w14:paraId="6D63670F" w14:textId="77777777" w:rsidR="0062626B" w:rsidRDefault="0062626B" w:rsidP="00DC4C0F">
      <w:pPr>
        <w:pStyle w:val="1bodycopy10pt"/>
      </w:pPr>
    </w:p>
    <w:p w14:paraId="19758C02" w14:textId="77777777" w:rsidR="0062626B" w:rsidRDefault="0062626B" w:rsidP="00DC4C0F">
      <w:pPr>
        <w:pStyle w:val="1bodycopy10pt"/>
      </w:pPr>
    </w:p>
    <w:p w14:paraId="4D88EF62" w14:textId="77777777" w:rsidR="0062626B" w:rsidRDefault="0062626B" w:rsidP="00DC4C0F">
      <w:pPr>
        <w:pStyle w:val="1bodycopy10pt"/>
      </w:pPr>
    </w:p>
    <w:p w14:paraId="19546775" w14:textId="77777777" w:rsidR="0062626B" w:rsidRDefault="0062626B" w:rsidP="00DC4C0F">
      <w:pPr>
        <w:pStyle w:val="1bodycopy10pt"/>
      </w:pPr>
    </w:p>
    <w:p w14:paraId="5611B9B6" w14:textId="77777777" w:rsidR="0062626B" w:rsidRDefault="0062626B" w:rsidP="00DC4C0F">
      <w:pPr>
        <w:pStyle w:val="1bodycopy10pt"/>
      </w:pPr>
    </w:p>
    <w:p w14:paraId="010E5C87" w14:textId="77777777" w:rsidR="0062626B" w:rsidRDefault="0062626B" w:rsidP="00DC4C0F">
      <w:pPr>
        <w:pStyle w:val="1bodycopy10pt"/>
      </w:pPr>
    </w:p>
    <w:p w14:paraId="1F005F9E" w14:textId="77777777" w:rsidR="0062626B" w:rsidRDefault="0062626B" w:rsidP="00DC4C0F">
      <w:pPr>
        <w:pStyle w:val="1bodycopy10pt"/>
      </w:pPr>
    </w:p>
    <w:p w14:paraId="6C60E931" w14:textId="77777777" w:rsidR="0062626B" w:rsidRDefault="0062626B" w:rsidP="00DC4C0F">
      <w:pPr>
        <w:pStyle w:val="1bodycopy10pt"/>
      </w:pPr>
    </w:p>
    <w:p w14:paraId="5CDEFC5D" w14:textId="77777777" w:rsidR="0062626B" w:rsidRDefault="0062626B" w:rsidP="00DC4C0F">
      <w:pPr>
        <w:pStyle w:val="1bodycopy10pt"/>
      </w:pPr>
    </w:p>
    <w:p w14:paraId="7184723E" w14:textId="77777777" w:rsidR="0062626B" w:rsidRDefault="0062626B" w:rsidP="00DC4C0F">
      <w:pPr>
        <w:pStyle w:val="1bodycopy10pt"/>
      </w:pPr>
    </w:p>
    <w:p w14:paraId="011FBB66" w14:textId="77777777" w:rsidR="0062626B" w:rsidRDefault="0062626B" w:rsidP="00DC4C0F">
      <w:pPr>
        <w:pStyle w:val="1bodycopy10pt"/>
      </w:pPr>
    </w:p>
    <w:p w14:paraId="3964E9BC" w14:textId="77777777" w:rsidR="0062626B" w:rsidRDefault="0062626B" w:rsidP="00DC4C0F">
      <w:pPr>
        <w:pStyle w:val="1bodycopy10pt"/>
      </w:pPr>
    </w:p>
    <w:p w14:paraId="6F67952E" w14:textId="77777777" w:rsidR="00DC4C0F" w:rsidRDefault="00DC4C0F" w:rsidP="00DC4C0F">
      <w:pPr>
        <w:pStyle w:val="1bodycopy10pt"/>
      </w:pPr>
    </w:p>
    <w:p w14:paraId="73D300BE" w14:textId="77777777" w:rsidR="00DC4C0F" w:rsidRDefault="00DC4C0F" w:rsidP="00DC4C0F">
      <w:pPr>
        <w:pStyle w:val="1bodycopy10pt"/>
      </w:pPr>
    </w:p>
    <w:p w14:paraId="00D05CC2" w14:textId="77777777" w:rsidR="00DC4C0F" w:rsidRDefault="00DC4C0F" w:rsidP="00DC4C0F">
      <w:pPr>
        <w:pStyle w:val="1bodycopy10pt"/>
      </w:pPr>
    </w:p>
    <w:p w14:paraId="548328F6" w14:textId="77777777" w:rsidR="00DC4C0F" w:rsidRDefault="00DC4C0F" w:rsidP="00DC4C0F">
      <w:pPr>
        <w:pStyle w:val="1bodycopy10pt"/>
      </w:pPr>
    </w:p>
    <w:p w14:paraId="46C73ED5" w14:textId="77777777" w:rsidR="00DC4C0F" w:rsidRDefault="00DC4C0F" w:rsidP="00DC4C0F">
      <w:pPr>
        <w:pStyle w:val="1bodycopy10pt"/>
      </w:pPr>
    </w:p>
    <w:p w14:paraId="64C25209" w14:textId="77777777" w:rsidR="00DC4C0F" w:rsidRDefault="00DC4C0F" w:rsidP="00DC4C0F">
      <w:pPr>
        <w:pStyle w:val="1bodycopy10pt"/>
      </w:pPr>
    </w:p>
    <w:p w14:paraId="0DD20940" w14:textId="77777777" w:rsidR="00DC4C0F" w:rsidRDefault="00DC4C0F" w:rsidP="00DC4C0F">
      <w:pPr>
        <w:pStyle w:val="1bodycopy10pt"/>
      </w:pPr>
    </w:p>
    <w:p w14:paraId="4DB997E4" w14:textId="77777777" w:rsidR="00DC4C0F" w:rsidRDefault="00DC4C0F" w:rsidP="00DC4C0F">
      <w:pPr>
        <w:pStyle w:val="1bodycopy10pt"/>
      </w:pPr>
    </w:p>
    <w:p w14:paraId="6404F625" w14:textId="77777777" w:rsidR="0062626B" w:rsidRPr="00ED4599" w:rsidRDefault="0062626B" w:rsidP="0062626B">
      <w:pPr>
        <w:rPr>
          <w:b/>
        </w:rPr>
      </w:pPr>
    </w:p>
    <w:p w14:paraId="47B03F80" w14:textId="2E8DAA71" w:rsidR="0072620F" w:rsidRPr="0072620F" w:rsidRDefault="00F3449E" w:rsidP="00F3449E">
      <w:pPr>
        <w:pStyle w:val="1bodycopy10pt"/>
        <w:rPr>
          <w:rFonts w:cs="Arial"/>
          <w:b/>
          <w:sz w:val="28"/>
          <w:szCs w:val="28"/>
        </w:rPr>
      </w:pPr>
      <w:r>
        <w:lastRenderedPageBreak/>
        <w:t xml:space="preserve"> </w:t>
      </w:r>
      <w:r w:rsidR="0072620F" w:rsidRPr="0072620F">
        <w:rPr>
          <w:rFonts w:cs="Arial"/>
          <w:b/>
          <w:sz w:val="28"/>
          <w:szCs w:val="28"/>
        </w:rPr>
        <w:t>Contents</w:t>
      </w:r>
    </w:p>
    <w:p w14:paraId="4F80DD40" w14:textId="6E66DDEA" w:rsidR="00D41F2F" w:rsidRDefault="00E763E4" w:rsidP="00F3449E">
      <w:pPr>
        <w:pStyle w:val="TOC1"/>
        <w:rPr>
          <w:rFonts w:asciiTheme="minorHAnsi" w:eastAsiaTheme="minorEastAsia" w:hAnsiTheme="minorHAnsi" w:cstheme="minorBidi"/>
          <w:noProof/>
          <w:sz w:val="22"/>
          <w:szCs w:val="22"/>
          <w:lang w:val="en-GB" w:eastAsia="en-GB"/>
        </w:rPr>
      </w:pPr>
      <w:r>
        <w:rPr>
          <w:rFonts w:cs="Arial"/>
          <w:noProof/>
          <w:szCs w:val="20"/>
        </w:rPr>
        <w:fldChar w:fldCharType="begin"/>
      </w:r>
      <w:r>
        <w:rPr>
          <w:rFonts w:cs="Arial"/>
          <w:noProof/>
          <w:szCs w:val="20"/>
        </w:rPr>
        <w:instrText xml:space="preserve"> TOC \o "1-3" \h \z \u </w:instrText>
      </w:r>
      <w:r>
        <w:rPr>
          <w:rFonts w:cs="Arial"/>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B11BDC">
          <w:rPr>
            <w:noProof/>
            <w:webHidden/>
          </w:rPr>
          <w:t>2</w:t>
        </w:r>
        <w:r w:rsidR="00D41F2F">
          <w:rPr>
            <w:noProof/>
            <w:webHidden/>
          </w:rPr>
          <w:fldChar w:fldCharType="end"/>
        </w:r>
      </w:hyperlink>
    </w:p>
    <w:p w14:paraId="1DB4D298" w14:textId="74D31D96" w:rsidR="00D41F2F" w:rsidRDefault="0015580A" w:rsidP="00F3449E">
      <w:pPr>
        <w:pStyle w:val="TOC1"/>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B11BDC">
          <w:rPr>
            <w:noProof/>
            <w:webHidden/>
          </w:rPr>
          <w:t>2</w:t>
        </w:r>
        <w:r w:rsidR="00D41F2F">
          <w:rPr>
            <w:noProof/>
            <w:webHidden/>
          </w:rPr>
          <w:fldChar w:fldCharType="end"/>
        </w:r>
      </w:hyperlink>
    </w:p>
    <w:p w14:paraId="3CFFCBBD" w14:textId="718015CB" w:rsidR="00D41F2F" w:rsidRDefault="0015580A" w:rsidP="00F3449E">
      <w:pPr>
        <w:pStyle w:val="TOC1"/>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B11BDC">
          <w:rPr>
            <w:noProof/>
            <w:webHidden/>
          </w:rPr>
          <w:t>2</w:t>
        </w:r>
        <w:r w:rsidR="00D41F2F">
          <w:rPr>
            <w:noProof/>
            <w:webHidden/>
          </w:rPr>
          <w:fldChar w:fldCharType="end"/>
        </w:r>
      </w:hyperlink>
    </w:p>
    <w:p w14:paraId="3C37E62E" w14:textId="43A2BB55" w:rsidR="00D41F2F" w:rsidRDefault="0015580A" w:rsidP="00F3449E">
      <w:pPr>
        <w:pStyle w:val="TOC1"/>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B11BDC">
          <w:rPr>
            <w:noProof/>
            <w:webHidden/>
          </w:rPr>
          <w:t>3</w:t>
        </w:r>
        <w:r w:rsidR="00D41F2F">
          <w:rPr>
            <w:noProof/>
            <w:webHidden/>
          </w:rPr>
          <w:fldChar w:fldCharType="end"/>
        </w:r>
      </w:hyperlink>
    </w:p>
    <w:p w14:paraId="4786485B" w14:textId="03C25310" w:rsidR="00D41F2F" w:rsidRDefault="0015580A" w:rsidP="00F3449E">
      <w:pPr>
        <w:pStyle w:val="TOC1"/>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B11BDC">
          <w:rPr>
            <w:noProof/>
            <w:webHidden/>
          </w:rPr>
          <w:t>3</w:t>
        </w:r>
        <w:r w:rsidR="00D41F2F">
          <w:rPr>
            <w:noProof/>
            <w:webHidden/>
          </w:rPr>
          <w:fldChar w:fldCharType="end"/>
        </w:r>
      </w:hyperlink>
    </w:p>
    <w:p w14:paraId="05929624" w14:textId="04D68C0D" w:rsidR="00D41F2F" w:rsidRDefault="0015580A" w:rsidP="00F3449E">
      <w:pPr>
        <w:pStyle w:val="TOC1"/>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B11BDC">
          <w:rPr>
            <w:noProof/>
            <w:webHidden/>
          </w:rPr>
          <w:t>4</w:t>
        </w:r>
        <w:r w:rsidR="00D41F2F">
          <w:rPr>
            <w:noProof/>
            <w:webHidden/>
          </w:rPr>
          <w:fldChar w:fldCharType="end"/>
        </w:r>
      </w:hyperlink>
    </w:p>
    <w:p w14:paraId="639696B4" w14:textId="4136D792" w:rsidR="00D41F2F" w:rsidRDefault="0015580A" w:rsidP="00F3449E">
      <w:pPr>
        <w:pStyle w:val="TOC1"/>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B11BDC">
          <w:rPr>
            <w:noProof/>
            <w:webHidden/>
          </w:rPr>
          <w:t>4</w:t>
        </w:r>
        <w:r w:rsidR="00D41F2F">
          <w:rPr>
            <w:noProof/>
            <w:webHidden/>
          </w:rPr>
          <w:fldChar w:fldCharType="end"/>
        </w:r>
      </w:hyperlink>
    </w:p>
    <w:p w14:paraId="335FBCC8" w14:textId="78C22E20" w:rsidR="002E16E7" w:rsidRPr="00F3449E" w:rsidRDefault="00E763E4" w:rsidP="00F3449E">
      <w:pPr>
        <w:pStyle w:val="TOC1"/>
      </w:pPr>
      <w:r>
        <w:rPr>
          <w:rFonts w:cs="Arial"/>
          <w:noProof/>
          <w:szCs w:val="20"/>
        </w:rPr>
        <w:fldChar w:fldCharType="end"/>
      </w:r>
      <w:r w:rsidR="00D8137B" w:rsidRPr="00F3449E">
        <w:rPr>
          <w:noProof/>
          <w:lang w:val="en-GB" w:eastAsia="en-GB"/>
        </w:rPr>
        <mc:AlternateContent>
          <mc:Choice Requires="wps">
            <w:drawing>
              <wp:anchor distT="4294967289" distB="4294967289" distL="114300" distR="114300" simplePos="0" relativeHeight="251657728" behindDoc="0" locked="0" layoutInCell="1" allowOverlap="1" wp14:anchorId="74B9B048" wp14:editId="12ACBAD0">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DB8F2"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bookmarkStart w:id="0" w:name="_Toc92367326"/>
      <w:r w:rsidR="00740AC8" w:rsidRPr="00F3449E">
        <w:t xml:space="preserve">1. </w:t>
      </w:r>
      <w:r w:rsidR="005C4546" w:rsidRPr="00F3449E">
        <w:t>Aims</w:t>
      </w:r>
      <w:bookmarkEnd w:id="0"/>
    </w:p>
    <w:p w14:paraId="7ADA095D" w14:textId="77777777" w:rsidR="00740AC8" w:rsidRDefault="006A5D0A" w:rsidP="00740AC8">
      <w:pPr>
        <w:pStyle w:val="1bodycopy10pt"/>
      </w:pPr>
      <w:r>
        <w:t xml:space="preserve">This policy aims to: </w:t>
      </w:r>
    </w:p>
    <w:p w14:paraId="19A62448" w14:textId="77777777"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r>
        <w:t>carers</w:t>
      </w:r>
    </w:p>
    <w:p w14:paraId="15CA9C6D" w14:textId="77777777" w:rsidR="006A5D0A" w:rsidRDefault="006A5D0A" w:rsidP="006A5D0A">
      <w:pPr>
        <w:pStyle w:val="4Bulletedcopyblue"/>
      </w:pPr>
      <w:r>
        <w:t xml:space="preserve">Explain how we will avoid discrimination </w:t>
      </w:r>
      <w:r w:rsidR="00693A77">
        <w:t xml:space="preserve">in line with our legal duties under the Equality Act 2010 </w:t>
      </w:r>
    </w:p>
    <w:p w14:paraId="18DFB2E7" w14:textId="33E0CEB8" w:rsidR="006A5D0A" w:rsidRDefault="00693A77" w:rsidP="006A5D0A">
      <w:pPr>
        <w:pStyle w:val="4Bulletedcopyblue"/>
      </w:pPr>
      <w:r>
        <w:t xml:space="preserve">Clarify our expectations for school uniform </w:t>
      </w:r>
      <w:r w:rsidR="00F3449E">
        <w:t xml:space="preserve"> </w:t>
      </w:r>
    </w:p>
    <w:p w14:paraId="58DF0F53" w14:textId="77777777" w:rsidR="00EF631F" w:rsidRDefault="00EF631F" w:rsidP="00740AC8">
      <w:pPr>
        <w:pStyle w:val="1bodycopy10pt"/>
      </w:pPr>
    </w:p>
    <w:p w14:paraId="005BC0F7" w14:textId="77777777" w:rsidR="008515C1" w:rsidRPr="00366CD3" w:rsidRDefault="00AD3666" w:rsidP="009A267F">
      <w:pPr>
        <w:pStyle w:val="Heading1"/>
        <w:rPr>
          <w:color w:val="auto"/>
        </w:rPr>
      </w:pPr>
      <w:bookmarkStart w:id="1" w:name="_Toc92367327"/>
      <w:r w:rsidRPr="00366CD3">
        <w:rPr>
          <w:color w:val="auto"/>
        </w:rPr>
        <w:t>2</w:t>
      </w:r>
      <w:r w:rsidR="009A267F" w:rsidRPr="00366CD3">
        <w:rPr>
          <w:color w:val="auto"/>
        </w:rPr>
        <w:t xml:space="preserve">. </w:t>
      </w:r>
      <w:r w:rsidR="008A1325" w:rsidRPr="00366CD3">
        <w:rPr>
          <w:color w:val="auto"/>
        </w:rPr>
        <w:t>Our school’s legal d</w:t>
      </w:r>
      <w:r w:rsidR="00960F82" w:rsidRPr="00366CD3">
        <w:rPr>
          <w:color w:val="auto"/>
        </w:rPr>
        <w:t>uties under the Equality Act 2010</w:t>
      </w:r>
      <w:bookmarkEnd w:id="1"/>
    </w:p>
    <w:p w14:paraId="5B068717" w14:textId="77777777" w:rsidR="00CD2BC6" w:rsidRDefault="00960F82" w:rsidP="00960F82">
      <w:r>
        <w:t xml:space="preserve">The </w:t>
      </w:r>
      <w:hyperlink r:id="rId14"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24796283" w14:textId="77777777" w:rsidR="000B70A9" w:rsidRDefault="000B70A9">
      <w:r>
        <w:t xml:space="preserve">To avoid discrimination, </w:t>
      </w:r>
      <w:r w:rsidR="00960F82">
        <w:t>our school</w:t>
      </w:r>
      <w:r>
        <w:t xml:space="preserve"> will: </w:t>
      </w:r>
    </w:p>
    <w:p w14:paraId="5FC505B1" w14:textId="77777777"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14:paraId="247849CB" w14:textId="77777777" w:rsidR="000B70A9" w:rsidRDefault="000B70A9" w:rsidP="000B70A9">
      <w:pPr>
        <w:pStyle w:val="3Bulletedcopyblue"/>
      </w:pPr>
      <w:r>
        <w:t>Make sure that our uniform costs the same for all pupils</w:t>
      </w:r>
    </w:p>
    <w:p w14:paraId="35B3B934" w14:textId="77777777" w:rsidR="000B70A9" w:rsidRDefault="000B70A9" w:rsidP="000B70A9">
      <w:pPr>
        <w:pStyle w:val="3Bulletedcopyblue"/>
      </w:pPr>
      <w:r>
        <w:t>Allow all pupils to have long hair</w:t>
      </w:r>
      <w:r w:rsidR="00C85C40">
        <w:t xml:space="preserve"> (though we reserve the right to ask for this to be tied back) </w:t>
      </w:r>
    </w:p>
    <w:p w14:paraId="60A96403" w14:textId="77777777" w:rsidR="000B70A9" w:rsidRDefault="000B70A9" w:rsidP="000B70A9">
      <w:pPr>
        <w:pStyle w:val="3Bulletedcopyblue"/>
      </w:pPr>
      <w:r>
        <w:t xml:space="preserve">Allow pupils to request changes to swimwear for religious reasons </w:t>
      </w:r>
    </w:p>
    <w:p w14:paraId="5D6EB17D" w14:textId="77777777" w:rsidR="000B70A9" w:rsidRDefault="00693A77" w:rsidP="000B70A9">
      <w:pPr>
        <w:pStyle w:val="3Bulletedcopyblue"/>
      </w:pPr>
      <w:r>
        <w:t xml:space="preserve">Allow pupils to wear headscarves and other religious or cultural symbols </w:t>
      </w:r>
    </w:p>
    <w:p w14:paraId="7A9BDF8C" w14:textId="0F0FF55D"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with </w:t>
      </w:r>
      <w:r w:rsidR="00366CD3">
        <w:t xml:space="preserve">the Headteacher </w:t>
      </w:r>
      <w:r>
        <w:t xml:space="preserve">who can answer questions about the policy and respond to any requests  </w:t>
      </w:r>
    </w:p>
    <w:p w14:paraId="48DC0794" w14:textId="77777777" w:rsidR="000B70A9" w:rsidRDefault="000B70A9"/>
    <w:p w14:paraId="3C1B8D36" w14:textId="77777777" w:rsidR="006A5D0A" w:rsidRPr="00366CD3" w:rsidRDefault="008515C1" w:rsidP="006A5D0A">
      <w:pPr>
        <w:pStyle w:val="Heading1"/>
        <w:rPr>
          <w:color w:val="auto"/>
        </w:rPr>
      </w:pPr>
      <w:bookmarkStart w:id="2" w:name="_Toc92367328"/>
      <w:r w:rsidRPr="00366CD3">
        <w:rPr>
          <w:color w:val="auto"/>
        </w:rPr>
        <w:t>3</w:t>
      </w:r>
      <w:r w:rsidR="006A5D0A" w:rsidRPr="00366CD3">
        <w:rPr>
          <w:color w:val="auto"/>
        </w:rPr>
        <w:t xml:space="preserve">. </w:t>
      </w:r>
      <w:r w:rsidRPr="00366CD3">
        <w:rPr>
          <w:color w:val="auto"/>
        </w:rPr>
        <w:t>Limiting the c</w:t>
      </w:r>
      <w:r w:rsidR="006A5D0A" w:rsidRPr="00366CD3">
        <w:rPr>
          <w:color w:val="auto"/>
        </w:rPr>
        <w:t>ost of school uniform</w:t>
      </w:r>
      <w:bookmarkEnd w:id="2"/>
      <w:r w:rsidR="006A5D0A" w:rsidRPr="00366CD3">
        <w:rPr>
          <w:color w:val="auto"/>
        </w:rPr>
        <w:t xml:space="preserve"> </w:t>
      </w:r>
    </w:p>
    <w:p w14:paraId="02533E44" w14:textId="36FC8BE0" w:rsidR="006F7E66" w:rsidRDefault="006F7E66" w:rsidP="006A5D0A">
      <w:pPr>
        <w:pStyle w:val="1bodycopy10pt"/>
      </w:pPr>
      <w:r>
        <w:t xml:space="preserve">Our </w:t>
      </w:r>
      <w:r w:rsidR="006B2EE7">
        <w:t xml:space="preserve">Multi Academy </w:t>
      </w:r>
      <w:r w:rsidR="00366CD3">
        <w:t>Trust</w:t>
      </w:r>
      <w:r>
        <w:t xml:space="preserve"> has a duty to </w:t>
      </w:r>
      <w:r w:rsidR="00565E69">
        <w:t xml:space="preserve">make sure that the </w:t>
      </w:r>
      <w:r w:rsidR="008A1325">
        <w:t>uniform</w:t>
      </w:r>
      <w:r w:rsidR="00565E69">
        <w:t xml:space="preserve"> we require is affordable</w:t>
      </w:r>
      <w:r w:rsidR="008A1325">
        <w:t xml:space="preserve">, in line with statutory </w:t>
      </w:r>
      <w:hyperlink r:id="rId15" w:history="1">
        <w:r w:rsidR="008A1325" w:rsidRPr="008A1325">
          <w:rPr>
            <w:rStyle w:val="Hyperlink"/>
          </w:rPr>
          <w:t>guidance</w:t>
        </w:r>
      </w:hyperlink>
      <w:r w:rsidR="008A1325">
        <w:t xml:space="preserve"> from the Department for Education on the cost of school uniform. </w:t>
      </w:r>
    </w:p>
    <w:p w14:paraId="4E8866A8" w14:textId="77777777"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 xml:space="preserve">unique fabric/colour/design) </w:t>
      </w:r>
      <w:r w:rsidR="00565E69">
        <w:t xml:space="preserve">cannot be purchased from a wide range of retailers and that requiring many such items limits parents’ ability to ‘shop around’ for a low price. </w:t>
      </w:r>
      <w:r>
        <w:t xml:space="preserve"> </w:t>
      </w:r>
    </w:p>
    <w:p w14:paraId="61D71E76" w14:textId="77777777" w:rsidR="006A5D0A" w:rsidRDefault="006A5D0A" w:rsidP="006A5D0A">
      <w:pPr>
        <w:pStyle w:val="1bodycopy10pt"/>
      </w:pPr>
      <w:r>
        <w:t>We will make sure our uniform:</w:t>
      </w:r>
    </w:p>
    <w:p w14:paraId="14B88723" w14:textId="05ED55D8" w:rsidR="006A5D0A" w:rsidRDefault="006A5D0A" w:rsidP="006A5D0A">
      <w:pPr>
        <w:pStyle w:val="4Bulletedcopyblue"/>
      </w:pPr>
      <w:r>
        <w:t xml:space="preserve">Is available at a reasonable cost </w:t>
      </w:r>
      <w:r w:rsidR="00366CD3">
        <w:t>either branded or from all major supermarkets</w:t>
      </w:r>
    </w:p>
    <w:p w14:paraId="0624FD45" w14:textId="77777777" w:rsidR="008515C1" w:rsidRDefault="006A5D0A" w:rsidP="008515C1">
      <w:pPr>
        <w:pStyle w:val="4Bulletedcopyblue"/>
      </w:pPr>
      <w:r>
        <w:t>Provides the best val</w:t>
      </w:r>
      <w:r w:rsidR="008515C1">
        <w:t>ue for money for parents/carers</w:t>
      </w:r>
    </w:p>
    <w:p w14:paraId="5414F258" w14:textId="77777777" w:rsidR="006A5D0A" w:rsidRDefault="006A5D0A" w:rsidP="006A5D0A">
      <w:pPr>
        <w:pStyle w:val="4Bulletedcopyblue"/>
        <w:numPr>
          <w:ilvl w:val="0"/>
          <w:numId w:val="0"/>
        </w:numPr>
      </w:pPr>
      <w:r>
        <w:t xml:space="preserve">We will do this by: </w:t>
      </w:r>
    </w:p>
    <w:p w14:paraId="42A1EF3D" w14:textId="0D3ADD22" w:rsidR="006A5D0A" w:rsidRDefault="00366CD3" w:rsidP="006A5D0A">
      <w:pPr>
        <w:pStyle w:val="4Bulletedcopyblue"/>
      </w:pPr>
      <w:r>
        <w:t xml:space="preserve">Branded items are available but not essential </w:t>
      </w:r>
    </w:p>
    <w:p w14:paraId="01AABE5A" w14:textId="77777777" w:rsidR="008515C1" w:rsidRDefault="008515C1" w:rsidP="00C44CC3">
      <w:pPr>
        <w:pStyle w:val="4Bulletedcopyblue"/>
      </w:pPr>
      <w:r>
        <w:lastRenderedPageBreak/>
        <w:t xml:space="preserve">Keeping the number of optional branded items to a minimum, so that </w:t>
      </w:r>
      <w:r w:rsidR="004C57A3">
        <w:t xml:space="preserve">the school’s </w:t>
      </w:r>
      <w:r>
        <w:t xml:space="preserve">uniform can act as a social leveler </w:t>
      </w:r>
    </w:p>
    <w:p w14:paraId="0E553E0B" w14:textId="77777777" w:rsidR="00C44CC3" w:rsidRDefault="00C44CC3" w:rsidP="00C44CC3">
      <w:pPr>
        <w:pStyle w:val="4Bulletedcopyblue"/>
      </w:pPr>
      <w:r>
        <w:t>Avoiding different uniform requirements for different year/class/house groups</w:t>
      </w:r>
    </w:p>
    <w:p w14:paraId="7739DA14" w14:textId="77777777" w:rsidR="00C44CC3" w:rsidRDefault="00C44CC3" w:rsidP="00C44CC3">
      <w:pPr>
        <w:pStyle w:val="4Bulletedcopyblue"/>
      </w:pPr>
      <w:r>
        <w:t xml:space="preserve">Avoiding different uniform requirements for extra-curricular activities </w:t>
      </w:r>
    </w:p>
    <w:p w14:paraId="0E9D6EAC" w14:textId="77777777" w:rsidR="00A97180" w:rsidRDefault="00A97180" w:rsidP="00C44CC3">
      <w:pPr>
        <w:pStyle w:val="4Bulletedcopyblue"/>
      </w:pPr>
      <w:r>
        <w:t>Avoiding frequent changes to uniform specifications and minimising the financial impact on parents of any changes</w:t>
      </w:r>
    </w:p>
    <w:p w14:paraId="48AB8085" w14:textId="77777777" w:rsidR="00A97180" w:rsidRDefault="00A97180" w:rsidP="00C44CC3">
      <w:pPr>
        <w:pStyle w:val="4Bulletedcopyblue"/>
      </w:pPr>
      <w:r>
        <w:t>Consulting with parents and pupils on any proposed significant changes to the uniform policy and carefully considering any complaints about the policy</w:t>
      </w:r>
    </w:p>
    <w:p w14:paraId="7F6B7CDB" w14:textId="77777777" w:rsidR="008515C1" w:rsidRPr="006B2EE7" w:rsidRDefault="008515C1" w:rsidP="008515C1">
      <w:pPr>
        <w:pStyle w:val="Heading1"/>
        <w:rPr>
          <w:color w:val="auto"/>
        </w:rPr>
      </w:pPr>
      <w:bookmarkStart w:id="3" w:name="_Toc92367329"/>
      <w:r w:rsidRPr="006B2EE7">
        <w:rPr>
          <w:color w:val="auto"/>
        </w:rPr>
        <w:t>4. Expectations for school uniform</w:t>
      </w:r>
      <w:bookmarkEnd w:id="3"/>
    </w:p>
    <w:p w14:paraId="59A1D85D" w14:textId="5DFDDDDD" w:rsidR="007A0217" w:rsidRPr="006B2EE7" w:rsidRDefault="007A0217" w:rsidP="007A0217">
      <w:pPr>
        <w:pStyle w:val="Subhead2"/>
        <w:rPr>
          <w:color w:val="auto"/>
        </w:rPr>
      </w:pPr>
      <w:r w:rsidRPr="006B2EE7">
        <w:rPr>
          <w:color w:val="auto"/>
        </w:rPr>
        <w:t>4.1 Our school’s uniform</w:t>
      </w:r>
    </w:p>
    <w:p w14:paraId="15994A10" w14:textId="77777777" w:rsidR="006A3CD4" w:rsidRDefault="006A3CD4" w:rsidP="00606DD8">
      <w:pPr>
        <w:pStyle w:val="1bodycopy10pt"/>
      </w:pPr>
      <w:r>
        <w:t xml:space="preserve">Each academy requires pupils to wear </w:t>
      </w:r>
    </w:p>
    <w:p w14:paraId="3D75B733" w14:textId="4052D560" w:rsidR="006A3CD4" w:rsidRDefault="006A3CD4" w:rsidP="006A3CD4">
      <w:pPr>
        <w:pStyle w:val="1bodycopy10pt"/>
        <w:numPr>
          <w:ilvl w:val="0"/>
          <w:numId w:val="22"/>
        </w:numPr>
      </w:pPr>
      <w:r>
        <w:t>School cardigan, sweatshirt or fleece (</w:t>
      </w:r>
      <w:r w:rsidRPr="006A3CD4">
        <w:rPr>
          <w:sz w:val="16"/>
          <w:szCs w:val="16"/>
        </w:rPr>
        <w:t>Waycroft – Royal Blue, Woodlands – Navy Blue, Wicklea – Green</w:t>
      </w:r>
      <w:r>
        <w:t>)</w:t>
      </w:r>
    </w:p>
    <w:p w14:paraId="41F6D44F" w14:textId="7A5B9C9B" w:rsidR="006A3CD4" w:rsidRDefault="006A3CD4" w:rsidP="006A3CD4">
      <w:pPr>
        <w:pStyle w:val="1bodycopy10pt"/>
        <w:numPr>
          <w:ilvl w:val="0"/>
          <w:numId w:val="22"/>
        </w:numPr>
      </w:pPr>
      <w:r>
        <w:t xml:space="preserve">White shirt or polo shirt </w:t>
      </w:r>
    </w:p>
    <w:p w14:paraId="2793EF81" w14:textId="3DB06915" w:rsidR="006A3CD4" w:rsidRDefault="006A3CD4" w:rsidP="006A3CD4">
      <w:pPr>
        <w:pStyle w:val="1bodycopy10pt"/>
        <w:numPr>
          <w:ilvl w:val="0"/>
          <w:numId w:val="22"/>
        </w:numPr>
      </w:pPr>
      <w:r>
        <w:t xml:space="preserve">Grey or black trousers </w:t>
      </w:r>
    </w:p>
    <w:p w14:paraId="33BC15EF" w14:textId="1D760986" w:rsidR="006A3CD4" w:rsidRDefault="006A3CD4" w:rsidP="006A3CD4">
      <w:pPr>
        <w:pStyle w:val="1bodycopy10pt"/>
        <w:numPr>
          <w:ilvl w:val="0"/>
          <w:numId w:val="22"/>
        </w:numPr>
      </w:pPr>
      <w:r>
        <w:t>Grey or black pinafore dress</w:t>
      </w:r>
    </w:p>
    <w:p w14:paraId="54582CA0" w14:textId="780CE5B0" w:rsidR="006A3CD4" w:rsidRDefault="006A3CD4" w:rsidP="006A3CD4">
      <w:pPr>
        <w:pStyle w:val="1bodycopy10pt"/>
        <w:numPr>
          <w:ilvl w:val="0"/>
          <w:numId w:val="22"/>
        </w:numPr>
      </w:pPr>
      <w:r>
        <w:t xml:space="preserve">Summer gingham dress </w:t>
      </w:r>
      <w:r w:rsidR="00F543D3">
        <w:t>(</w:t>
      </w:r>
      <w:r w:rsidR="00F543D3" w:rsidRPr="006A3CD4">
        <w:rPr>
          <w:sz w:val="16"/>
          <w:szCs w:val="16"/>
        </w:rPr>
        <w:t>Waycroft – Royal Blue, Woodlands – Navy Blue, Wicklea – Green</w:t>
      </w:r>
      <w:r w:rsidR="00F543D3">
        <w:t>)</w:t>
      </w:r>
    </w:p>
    <w:p w14:paraId="41E5BD90" w14:textId="49832E52" w:rsidR="00F543D3" w:rsidRDefault="00F543D3" w:rsidP="00F543D3">
      <w:pPr>
        <w:pStyle w:val="1bodycopy10pt"/>
        <w:numPr>
          <w:ilvl w:val="0"/>
          <w:numId w:val="22"/>
        </w:numPr>
      </w:pPr>
      <w:r>
        <w:t xml:space="preserve">White or grey socks or tights </w:t>
      </w:r>
    </w:p>
    <w:p w14:paraId="4894DC9E" w14:textId="5F66B8A3" w:rsidR="00F543D3" w:rsidRDefault="00F543D3" w:rsidP="00F543D3">
      <w:pPr>
        <w:pStyle w:val="1bodycopy10pt"/>
        <w:numPr>
          <w:ilvl w:val="0"/>
          <w:numId w:val="22"/>
        </w:numPr>
      </w:pPr>
      <w:r>
        <w:t xml:space="preserve">Plain black flat shoes </w:t>
      </w:r>
    </w:p>
    <w:p w14:paraId="02C63CA8" w14:textId="72AB8594" w:rsidR="001D2F36" w:rsidRDefault="001D2F36" w:rsidP="00F543D3">
      <w:pPr>
        <w:pStyle w:val="1bodycopy10pt"/>
        <w:numPr>
          <w:ilvl w:val="0"/>
          <w:numId w:val="22"/>
        </w:numPr>
      </w:pPr>
      <w:r>
        <w:t>Coat</w:t>
      </w:r>
    </w:p>
    <w:p w14:paraId="2ED2ACE4" w14:textId="7A0751BF" w:rsidR="00F543D3" w:rsidRDefault="00F543D3" w:rsidP="00F543D3">
      <w:pPr>
        <w:pStyle w:val="1bodycopy10pt"/>
      </w:pPr>
      <w:r>
        <w:t>PE kit</w:t>
      </w:r>
    </w:p>
    <w:p w14:paraId="325D2766" w14:textId="2859F175" w:rsidR="00F543D3" w:rsidRDefault="00F543D3" w:rsidP="00F543D3">
      <w:pPr>
        <w:pStyle w:val="1bodycopy10pt"/>
        <w:numPr>
          <w:ilvl w:val="0"/>
          <w:numId w:val="23"/>
        </w:numPr>
      </w:pPr>
      <w:r>
        <w:t>Plain white t-shirt or house colour (red, yellow, green, blue) the academy will inform on houses</w:t>
      </w:r>
    </w:p>
    <w:p w14:paraId="05D8010E" w14:textId="01298A1B" w:rsidR="00F543D3" w:rsidRDefault="00F543D3" w:rsidP="00F543D3">
      <w:pPr>
        <w:pStyle w:val="1bodycopy10pt"/>
        <w:numPr>
          <w:ilvl w:val="0"/>
          <w:numId w:val="23"/>
        </w:numPr>
      </w:pPr>
      <w:r>
        <w:t xml:space="preserve">Black shorts </w:t>
      </w:r>
    </w:p>
    <w:p w14:paraId="714D61A9" w14:textId="452A5E36" w:rsidR="00F543D3" w:rsidRDefault="00F543D3" w:rsidP="00F543D3">
      <w:pPr>
        <w:pStyle w:val="1bodycopy10pt"/>
        <w:numPr>
          <w:ilvl w:val="0"/>
          <w:numId w:val="23"/>
        </w:numPr>
      </w:pPr>
      <w:r>
        <w:t xml:space="preserve">Black, navy or grey jogging bottoms </w:t>
      </w:r>
    </w:p>
    <w:p w14:paraId="056D1D14" w14:textId="0C0EA897" w:rsidR="00F543D3" w:rsidRDefault="00F543D3" w:rsidP="00F543D3">
      <w:pPr>
        <w:pStyle w:val="1bodycopy10pt"/>
        <w:numPr>
          <w:ilvl w:val="0"/>
          <w:numId w:val="23"/>
        </w:numPr>
      </w:pPr>
      <w:r>
        <w:t>Black, navy or grey sweatshirt</w:t>
      </w:r>
    </w:p>
    <w:p w14:paraId="048CBDE9" w14:textId="72C67D18" w:rsidR="00F543D3" w:rsidRDefault="00F543D3" w:rsidP="00F543D3">
      <w:pPr>
        <w:pStyle w:val="1bodycopy10pt"/>
        <w:numPr>
          <w:ilvl w:val="0"/>
          <w:numId w:val="23"/>
        </w:numPr>
      </w:pPr>
      <w:r>
        <w:t>Sports trainers or slip-on daps</w:t>
      </w:r>
    </w:p>
    <w:p w14:paraId="7B200C37" w14:textId="0C39D1EF" w:rsidR="00F543D3" w:rsidRDefault="00F543D3" w:rsidP="00F543D3">
      <w:pPr>
        <w:pStyle w:val="1bodycopy10pt"/>
        <w:numPr>
          <w:ilvl w:val="0"/>
          <w:numId w:val="23"/>
        </w:numPr>
      </w:pPr>
      <w:r>
        <w:t>Draw string PE bag</w:t>
      </w:r>
    </w:p>
    <w:p w14:paraId="6FEFAD8E" w14:textId="42C99868" w:rsidR="00F543D3" w:rsidRDefault="00F543D3" w:rsidP="00F543D3">
      <w:pPr>
        <w:pStyle w:val="1bodycopy10pt"/>
        <w:numPr>
          <w:ilvl w:val="0"/>
          <w:numId w:val="23"/>
        </w:numPr>
      </w:pPr>
      <w:r>
        <w:t>Swimsuit and towel</w:t>
      </w:r>
    </w:p>
    <w:p w14:paraId="50E8B811" w14:textId="09499562" w:rsidR="00F543D3" w:rsidRDefault="00F543D3" w:rsidP="00F543D3">
      <w:pPr>
        <w:pStyle w:val="1bodycopy10pt"/>
      </w:pPr>
      <w:r>
        <w:t xml:space="preserve">Bookbags are available following the academy links </w:t>
      </w:r>
      <w:r w:rsidR="75F169B0">
        <w:t>below</w:t>
      </w:r>
      <w:r>
        <w:t xml:space="preserve"> </w:t>
      </w:r>
    </w:p>
    <w:p w14:paraId="31EAA2DA" w14:textId="4F9F5976" w:rsidR="00606DD8" w:rsidRDefault="006B2EE7" w:rsidP="00606DD8">
      <w:pPr>
        <w:pStyle w:val="1bodycopy10pt"/>
      </w:pPr>
      <w:r>
        <w:t>Pupils can wear a wrist watch (smartwatches of any kind are not permitted). Children with piercings may wear up to one pair of small studs which are to be removed or covered during PE</w:t>
      </w:r>
    </w:p>
    <w:p w14:paraId="0E9D0AC8" w14:textId="18B70295" w:rsidR="00E76446" w:rsidRDefault="00E76446" w:rsidP="00606DD8">
      <w:pPr>
        <w:pStyle w:val="1bodycopy10pt"/>
      </w:pPr>
      <w:r>
        <w:t>All pupils should come to school with natural hair colours only (</w:t>
      </w:r>
      <w:r w:rsidR="0018206A">
        <w:t>this was agreed by the</w:t>
      </w:r>
      <w:r w:rsidR="00A7118E">
        <w:t xml:space="preserve"> Local Academy Council</w:t>
      </w:r>
      <w:r w:rsidR="0018206A">
        <w:t xml:space="preserve"> for Waycroft Academy </w:t>
      </w:r>
      <w:r w:rsidR="009C6D1A">
        <w:t>i</w:t>
      </w:r>
      <w:r w:rsidR="0018206A">
        <w:t>n September 2023)</w:t>
      </w:r>
    </w:p>
    <w:p w14:paraId="5F2EA2AB" w14:textId="360905BF" w:rsidR="00223672" w:rsidRDefault="00494569" w:rsidP="00606DD8">
      <w:pPr>
        <w:pStyle w:val="1bodycopy10pt"/>
      </w:pPr>
      <w:r>
        <w:t xml:space="preserve">Large hair clips </w:t>
      </w:r>
      <w:r w:rsidR="009C6D1A">
        <w:t xml:space="preserve">should not be warn as they can present a health and safety concern if children fall onto them (agreed by the </w:t>
      </w:r>
      <w:r w:rsidR="00154227">
        <w:t>Local Academy Council</w:t>
      </w:r>
      <w:r w:rsidR="009C6D1A">
        <w:t xml:space="preserve"> for Waycroft Academy in September 2023)</w:t>
      </w:r>
    </w:p>
    <w:p w14:paraId="24A8B94C" w14:textId="4742E3DA" w:rsidR="00C44980" w:rsidRDefault="00026C5F" w:rsidP="00606DD8">
      <w:pPr>
        <w:pStyle w:val="1bodycopy10pt"/>
      </w:pPr>
      <w:r>
        <w:t>M</w:t>
      </w:r>
      <w:r w:rsidR="00C44980">
        <w:t>ake-up</w:t>
      </w:r>
      <w:r>
        <w:t xml:space="preserve"> and nail varnish must not be </w:t>
      </w:r>
      <w:r w:rsidR="00154227">
        <w:t>worn to school (agreed by the Local Academy Council for Waycroft Academy in September 2023)</w:t>
      </w:r>
    </w:p>
    <w:p w14:paraId="275332F0" w14:textId="77777777" w:rsidR="007A0217" w:rsidRDefault="007A0217" w:rsidP="007A0217">
      <w:pPr>
        <w:pStyle w:val="Subhead2"/>
      </w:pPr>
      <w:r w:rsidRPr="007A0217">
        <w:t xml:space="preserve">4.2 Where to purchase it </w:t>
      </w:r>
    </w:p>
    <w:p w14:paraId="1AE46A87" w14:textId="2AA990E7" w:rsidR="00A7278E" w:rsidRDefault="00A7278E" w:rsidP="00A7278E">
      <w:pPr>
        <w:pStyle w:val="1bodycopy10pt"/>
      </w:pPr>
      <w:r>
        <w:t>All items are available from all large supermarkets such as Asda, Tesco, Sainsbury</w:t>
      </w:r>
      <w:r w:rsidR="33EFCE84">
        <w:t>s</w:t>
      </w:r>
      <w:r>
        <w:t xml:space="preserve"> and Morrison</w:t>
      </w:r>
      <w:r w:rsidR="7D537117">
        <w:t>s</w:t>
      </w:r>
      <w:r>
        <w:t>. Branded items are available for each academy following the links below</w:t>
      </w:r>
    </w:p>
    <w:p w14:paraId="47D77769" w14:textId="77777777" w:rsidR="00A7278E" w:rsidRDefault="0015580A" w:rsidP="00A7278E">
      <w:pPr>
        <w:pStyle w:val="1bodycopy10pt"/>
      </w:pPr>
      <w:hyperlink r:id="rId16" w:history="1">
        <w:r w:rsidR="00A7278E" w:rsidRPr="001D2F36">
          <w:rPr>
            <w:rStyle w:val="Hyperlink"/>
          </w:rPr>
          <w:t>Waycroft branded uniform</w:t>
        </w:r>
      </w:hyperlink>
    </w:p>
    <w:p w14:paraId="300CE417" w14:textId="77777777" w:rsidR="00A7278E" w:rsidRDefault="0015580A" w:rsidP="00A7278E">
      <w:pPr>
        <w:pStyle w:val="1bodycopy10pt"/>
      </w:pPr>
      <w:hyperlink r:id="rId17" w:history="1">
        <w:r w:rsidR="00A7278E" w:rsidRPr="001D2F36">
          <w:rPr>
            <w:rStyle w:val="Hyperlink"/>
          </w:rPr>
          <w:t xml:space="preserve">Wicklea branded uniform </w:t>
        </w:r>
      </w:hyperlink>
      <w:r w:rsidR="00A7278E">
        <w:t xml:space="preserve"> </w:t>
      </w:r>
    </w:p>
    <w:p w14:paraId="2D5B6E7F" w14:textId="18627829" w:rsidR="00366CD3" w:rsidRPr="006B2EE7" w:rsidRDefault="0015580A" w:rsidP="006B2EE7">
      <w:pPr>
        <w:pStyle w:val="1bodycopy10pt"/>
      </w:pPr>
      <w:hyperlink r:id="rId18" w:history="1">
        <w:r w:rsidR="00A7278E" w:rsidRPr="00A7278E">
          <w:rPr>
            <w:rStyle w:val="Hyperlink"/>
          </w:rPr>
          <w:t>Woodlands branded uniform</w:t>
        </w:r>
      </w:hyperlink>
    </w:p>
    <w:p w14:paraId="7C6D3484" w14:textId="28A6DB18" w:rsidR="007A03B3" w:rsidRPr="006464A4" w:rsidRDefault="006B6DFF" w:rsidP="006B6DFF">
      <w:pPr>
        <w:pStyle w:val="Heading1"/>
        <w:rPr>
          <w:color w:val="auto"/>
        </w:rPr>
      </w:pPr>
      <w:bookmarkStart w:id="4" w:name="_Toc92367330"/>
      <w:r w:rsidRPr="006464A4">
        <w:rPr>
          <w:color w:val="auto"/>
        </w:rPr>
        <w:t>5. Expectations for our community</w:t>
      </w:r>
      <w:bookmarkEnd w:id="4"/>
      <w:r w:rsidRPr="006464A4">
        <w:rPr>
          <w:color w:val="auto"/>
        </w:rPr>
        <w:t xml:space="preserve"> </w:t>
      </w:r>
    </w:p>
    <w:p w14:paraId="048498AE" w14:textId="77777777" w:rsidR="006B6DFF" w:rsidRPr="006464A4" w:rsidRDefault="006B6DFF" w:rsidP="006B6DFF">
      <w:pPr>
        <w:pStyle w:val="Subhead2"/>
        <w:rPr>
          <w:color w:val="auto"/>
          <w:lang w:val="en-GB"/>
        </w:rPr>
      </w:pPr>
      <w:r w:rsidRPr="006464A4">
        <w:rPr>
          <w:color w:val="auto"/>
          <w:lang w:val="en-GB"/>
        </w:rPr>
        <w:t>5.1 Pupils</w:t>
      </w:r>
    </w:p>
    <w:p w14:paraId="6DE1EDE6" w14:textId="77777777" w:rsidR="006B6DFF" w:rsidRPr="006464A4" w:rsidRDefault="00AD5711" w:rsidP="006B6DFF">
      <w:pPr>
        <w:pStyle w:val="1bodycopy10pt"/>
        <w:rPr>
          <w:lang w:val="en-GB"/>
        </w:rPr>
      </w:pPr>
      <w:r w:rsidRPr="006464A4">
        <w:rPr>
          <w:lang w:val="en-GB"/>
        </w:rPr>
        <w:t>Pupils are expected to wear the correct uniform at all times (other than specified non-school uniform days) while:</w:t>
      </w:r>
    </w:p>
    <w:p w14:paraId="0F709495" w14:textId="77777777" w:rsidR="00AD5711" w:rsidRPr="006464A4" w:rsidRDefault="00AD5711" w:rsidP="00AD5711">
      <w:pPr>
        <w:pStyle w:val="3Bulletedcopyblue"/>
        <w:rPr>
          <w:lang w:val="en-GB"/>
        </w:rPr>
      </w:pPr>
      <w:r w:rsidRPr="006464A4">
        <w:rPr>
          <w:lang w:val="en-GB"/>
        </w:rPr>
        <w:t>On the school premises</w:t>
      </w:r>
    </w:p>
    <w:p w14:paraId="6D00CDB3" w14:textId="77777777" w:rsidR="00C85C40" w:rsidRPr="006464A4" w:rsidRDefault="00AD5711" w:rsidP="00C85C40">
      <w:pPr>
        <w:pStyle w:val="3Bulletedcopyblue"/>
        <w:rPr>
          <w:lang w:val="en-GB"/>
        </w:rPr>
      </w:pPr>
      <w:r w:rsidRPr="006464A4">
        <w:rPr>
          <w:lang w:val="en-GB"/>
        </w:rPr>
        <w:t xml:space="preserve">Travelling to and from school </w:t>
      </w:r>
    </w:p>
    <w:p w14:paraId="52E0475C" w14:textId="77777777" w:rsidR="00D021FF" w:rsidRPr="006464A4" w:rsidRDefault="000D2377" w:rsidP="00C85C40">
      <w:pPr>
        <w:pStyle w:val="3Bulletedcopyblue"/>
        <w:rPr>
          <w:lang w:val="en-GB"/>
        </w:rPr>
      </w:pPr>
      <w:r w:rsidRPr="006464A4">
        <w:rPr>
          <w:lang w:val="en-GB"/>
        </w:rPr>
        <w:t>At out-of-school events or on trips that are organised by the school, or where they are representing the school (if required)</w:t>
      </w:r>
    </w:p>
    <w:p w14:paraId="011E6DAA" w14:textId="31694441" w:rsidR="005A40AB" w:rsidRPr="006464A4" w:rsidRDefault="005A40AB" w:rsidP="005A40AB">
      <w:pPr>
        <w:pStyle w:val="3Bulletedcopyblue"/>
        <w:numPr>
          <w:ilvl w:val="0"/>
          <w:numId w:val="0"/>
        </w:numPr>
        <w:rPr>
          <w:lang w:val="en-GB"/>
        </w:rPr>
      </w:pPr>
      <w:r w:rsidRPr="006464A4">
        <w:rPr>
          <w:lang w:val="en-GB"/>
        </w:rPr>
        <w:t xml:space="preserve">Pupils are also expected to contact </w:t>
      </w:r>
      <w:r w:rsidR="009C60F8" w:rsidRPr="006464A4">
        <w:rPr>
          <w:lang w:val="en-GB"/>
        </w:rPr>
        <w:t xml:space="preserve">the Headteacher </w:t>
      </w:r>
      <w:r w:rsidRPr="006464A4">
        <w:rPr>
          <w:lang w:val="en-GB"/>
        </w:rPr>
        <w:t xml:space="preserve">if they want to request an amendment to the uniform policy in relation to their protected characteristics. </w:t>
      </w:r>
    </w:p>
    <w:p w14:paraId="0761D30D" w14:textId="77777777" w:rsidR="006B6DFF" w:rsidRPr="006464A4" w:rsidRDefault="006B6DFF" w:rsidP="006B6DFF">
      <w:pPr>
        <w:pStyle w:val="Subhead2"/>
        <w:rPr>
          <w:color w:val="auto"/>
          <w:lang w:val="en-GB"/>
        </w:rPr>
      </w:pPr>
      <w:r w:rsidRPr="006464A4">
        <w:rPr>
          <w:color w:val="auto"/>
          <w:lang w:val="en-GB"/>
        </w:rPr>
        <w:t>5.2 Parents</w:t>
      </w:r>
      <w:r w:rsidR="00C85C40" w:rsidRPr="006464A4">
        <w:rPr>
          <w:color w:val="auto"/>
          <w:lang w:val="en-GB"/>
        </w:rPr>
        <w:t xml:space="preserve"> and carers</w:t>
      </w:r>
    </w:p>
    <w:p w14:paraId="4EEA475B" w14:textId="77777777"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14:paraId="0CC044CB" w14:textId="77777777" w:rsidR="00C85C40" w:rsidRDefault="00C85C40" w:rsidP="00C85C40">
      <w:pPr>
        <w:pStyle w:val="3Bulletedcopyblue"/>
        <w:rPr>
          <w:lang w:val="en-GB"/>
        </w:rPr>
      </w:pPr>
      <w:r>
        <w:rPr>
          <w:lang w:val="en-GB"/>
        </w:rPr>
        <w:t xml:space="preserve">Clean </w:t>
      </w:r>
    </w:p>
    <w:p w14:paraId="471BC98E" w14:textId="77777777" w:rsidR="00C85C40" w:rsidRDefault="00C85C40" w:rsidP="00C85C40">
      <w:pPr>
        <w:pStyle w:val="3Bulletedcopyblue"/>
        <w:rPr>
          <w:lang w:val="en-GB"/>
        </w:rPr>
      </w:pPr>
      <w:r>
        <w:rPr>
          <w:lang w:val="en-GB"/>
        </w:rPr>
        <w:t xml:space="preserve">Clearly labelled with the child’s name </w:t>
      </w:r>
    </w:p>
    <w:p w14:paraId="10103411" w14:textId="77777777" w:rsidR="005A40AB" w:rsidRPr="00430D34" w:rsidRDefault="00C85C40" w:rsidP="00430D34">
      <w:pPr>
        <w:pStyle w:val="3Bulletedcopyblue"/>
        <w:rPr>
          <w:lang w:val="en-GB"/>
        </w:rPr>
      </w:pPr>
      <w:r>
        <w:rPr>
          <w:lang w:val="en-GB"/>
        </w:rPr>
        <w:t xml:space="preserve">In good condition  </w:t>
      </w:r>
    </w:p>
    <w:p w14:paraId="58AA1DBB" w14:textId="21763BE5" w:rsidR="005A40AB" w:rsidRDefault="005A40AB" w:rsidP="005A40AB">
      <w:pPr>
        <w:pStyle w:val="3Bulletedcopyblue"/>
        <w:numPr>
          <w:ilvl w:val="0"/>
          <w:numId w:val="0"/>
        </w:numPr>
        <w:rPr>
          <w:lang w:val="en-GB"/>
        </w:rPr>
      </w:pPr>
      <w:r>
        <w:rPr>
          <w:lang w:val="en-GB"/>
        </w:rPr>
        <w:t>Parents are also expected to contact</w:t>
      </w:r>
      <w:r w:rsidR="009C60F8">
        <w:rPr>
          <w:lang w:val="en-GB"/>
        </w:rPr>
        <w:t xml:space="preserve"> the</w:t>
      </w:r>
      <w:r>
        <w:rPr>
          <w:lang w:val="en-GB"/>
        </w:rPr>
        <w:t xml:space="preserve"> </w:t>
      </w:r>
      <w:r w:rsidR="009C60F8">
        <w:rPr>
          <w:lang w:val="en-GB"/>
        </w:rPr>
        <w:t xml:space="preserve">Headteacher </w:t>
      </w:r>
      <w:r>
        <w:rPr>
          <w:lang w:val="en-GB"/>
        </w:rPr>
        <w:t>if they want to request an amendment to the uniform policy in relation to:</w:t>
      </w:r>
    </w:p>
    <w:p w14:paraId="1143798F" w14:textId="77777777" w:rsidR="005A40AB" w:rsidRDefault="005A40AB" w:rsidP="005A40AB">
      <w:pPr>
        <w:pStyle w:val="3Bulletedcopyblue"/>
        <w:rPr>
          <w:lang w:val="en-GB"/>
        </w:rPr>
      </w:pPr>
      <w:r>
        <w:rPr>
          <w:lang w:val="en-GB"/>
        </w:rPr>
        <w:t>Their child’s protected characteristics</w:t>
      </w:r>
    </w:p>
    <w:p w14:paraId="098F462F" w14:textId="4FE47FBB"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r w:rsidR="00A34780">
        <w:rPr>
          <w:lang w:val="en-GB"/>
        </w:rPr>
        <w:t>T</w:t>
      </w:r>
      <w:r>
        <w:rPr>
          <w:lang w:val="en-GB"/>
        </w:rPr>
        <w:t xml:space="preserve">he school will work closely with parents to arrive at a mutually acceptable outcome. </w:t>
      </w:r>
    </w:p>
    <w:p w14:paraId="58842E6C" w14:textId="77777777" w:rsidR="006B6DFF" w:rsidRPr="006464A4" w:rsidRDefault="006B6DFF" w:rsidP="006B6DFF">
      <w:pPr>
        <w:pStyle w:val="Subhead2"/>
        <w:rPr>
          <w:color w:val="auto"/>
          <w:lang w:val="en-GB"/>
        </w:rPr>
      </w:pPr>
      <w:r w:rsidRPr="006464A4">
        <w:rPr>
          <w:color w:val="auto"/>
          <w:lang w:val="en-GB"/>
        </w:rPr>
        <w:t xml:space="preserve">5.3 </w:t>
      </w:r>
      <w:r w:rsidR="00C85C40" w:rsidRPr="006464A4">
        <w:rPr>
          <w:color w:val="auto"/>
          <w:lang w:val="en-GB"/>
        </w:rPr>
        <w:t xml:space="preserve">Staff </w:t>
      </w:r>
    </w:p>
    <w:p w14:paraId="61F5CBA9" w14:textId="77777777" w:rsidR="005A40AB" w:rsidRPr="006464A4" w:rsidRDefault="00C85C40" w:rsidP="006B6DFF">
      <w:pPr>
        <w:pStyle w:val="1bodycopy10pt"/>
        <w:rPr>
          <w:lang w:val="en-GB"/>
        </w:rPr>
      </w:pPr>
      <w:r w:rsidRPr="006464A4">
        <w:rPr>
          <w:lang w:val="en-GB"/>
        </w:rPr>
        <w:t xml:space="preserve">Staff will closely monitor </w:t>
      </w:r>
      <w:r w:rsidR="005A40AB" w:rsidRPr="006464A4">
        <w:rPr>
          <w:lang w:val="en-GB"/>
        </w:rPr>
        <w:t xml:space="preserve">pupils to make sure they are in correct uniform. They will give any pupils and families breaching the uniform policy the opportunity to comply, but will follow up with the headteacher if the situation doesn’t improve. </w:t>
      </w:r>
    </w:p>
    <w:p w14:paraId="7A3B176C" w14:textId="77777777" w:rsidR="00936AFB" w:rsidRPr="006464A4" w:rsidRDefault="00936AFB" w:rsidP="006B6DFF">
      <w:pPr>
        <w:pStyle w:val="1bodycopy10pt"/>
        <w:rPr>
          <w:lang w:val="en-GB"/>
        </w:rPr>
      </w:pPr>
      <w:r w:rsidRPr="006464A4">
        <w:rPr>
          <w:lang w:val="en-GB"/>
        </w:rPr>
        <w:t xml:space="preserve">In cases where it is suspected that financial hardship has resulted in a pupil not complying with this uniform policy, staff will take a mindful and considerate approach to resolving the situation. </w:t>
      </w:r>
    </w:p>
    <w:p w14:paraId="47FE7109" w14:textId="364998E0" w:rsidR="00205211" w:rsidRPr="006464A4" w:rsidRDefault="006B6DFF" w:rsidP="006B6DFF">
      <w:pPr>
        <w:pStyle w:val="Subhead2"/>
        <w:rPr>
          <w:color w:val="auto"/>
          <w:lang w:val="en-GB"/>
        </w:rPr>
      </w:pPr>
      <w:r w:rsidRPr="006464A4">
        <w:rPr>
          <w:color w:val="auto"/>
          <w:lang w:val="en-GB"/>
        </w:rPr>
        <w:t xml:space="preserve">5.4 </w:t>
      </w:r>
      <w:r w:rsidR="006E55AE" w:rsidRPr="006464A4">
        <w:rPr>
          <w:color w:val="auto"/>
          <w:lang w:val="en-GB"/>
        </w:rPr>
        <w:t>Trustees</w:t>
      </w:r>
      <w:r w:rsidR="00205211" w:rsidRPr="006464A4">
        <w:rPr>
          <w:color w:val="auto"/>
          <w:lang w:val="en-GB"/>
        </w:rPr>
        <w:t xml:space="preserve"> </w:t>
      </w:r>
    </w:p>
    <w:p w14:paraId="07434834" w14:textId="000A7235" w:rsidR="00205211" w:rsidRDefault="00205211" w:rsidP="00205211">
      <w:pPr>
        <w:pStyle w:val="1bodycopy10pt"/>
        <w:rPr>
          <w:lang w:val="en-GB"/>
        </w:rPr>
      </w:pPr>
      <w:r>
        <w:rPr>
          <w:lang w:val="en-GB"/>
        </w:rPr>
        <w:t>The board</w:t>
      </w:r>
      <w:r w:rsidR="006E55AE">
        <w:rPr>
          <w:lang w:val="en-GB"/>
        </w:rPr>
        <w:t xml:space="preserve"> of trustees</w:t>
      </w:r>
      <w:r>
        <w:rPr>
          <w:lang w:val="en-GB"/>
        </w:rPr>
        <w:t xml:space="preserve"> will review this policy and make sure that it:</w:t>
      </w:r>
    </w:p>
    <w:p w14:paraId="3B35B5E1" w14:textId="649449C8" w:rsidR="00205211" w:rsidRDefault="00205211" w:rsidP="00205211">
      <w:pPr>
        <w:pStyle w:val="3Bulletedcopyblue"/>
        <w:rPr>
          <w:lang w:val="en-GB"/>
        </w:rPr>
      </w:pPr>
      <w:r>
        <w:rPr>
          <w:lang w:val="en-GB"/>
        </w:rPr>
        <w:t xml:space="preserve">Is appropriate for our </w:t>
      </w:r>
      <w:r w:rsidR="006E55AE">
        <w:rPr>
          <w:lang w:val="en-GB"/>
        </w:rPr>
        <w:t>Multi Academy Trusts</w:t>
      </w:r>
      <w:r>
        <w:rPr>
          <w:lang w:val="en-GB"/>
        </w:rPr>
        <w:t xml:space="preserve"> context</w:t>
      </w:r>
      <w:r w:rsidR="006E55AE">
        <w:rPr>
          <w:lang w:val="en-GB"/>
        </w:rPr>
        <w:t>s</w:t>
      </w:r>
      <w:r>
        <w:rPr>
          <w:lang w:val="en-GB"/>
        </w:rPr>
        <w:t xml:space="preserve"> </w:t>
      </w:r>
    </w:p>
    <w:p w14:paraId="168F3B0D" w14:textId="4F9ECA77" w:rsidR="00205211" w:rsidRDefault="00205211" w:rsidP="00205211">
      <w:pPr>
        <w:pStyle w:val="3Bulletedcopyblue"/>
        <w:rPr>
          <w:lang w:val="en-GB"/>
        </w:rPr>
      </w:pPr>
      <w:r>
        <w:rPr>
          <w:lang w:val="en-GB"/>
        </w:rPr>
        <w:t xml:space="preserve">Is implemented fairly across the </w:t>
      </w:r>
      <w:r w:rsidR="006E55AE">
        <w:rPr>
          <w:lang w:val="en-GB"/>
        </w:rPr>
        <w:t xml:space="preserve">academies </w:t>
      </w:r>
      <w:r>
        <w:rPr>
          <w:lang w:val="en-GB"/>
        </w:rPr>
        <w:t xml:space="preserve"> </w:t>
      </w:r>
    </w:p>
    <w:p w14:paraId="0FD9320D" w14:textId="77777777" w:rsidR="00205211" w:rsidRDefault="00205211" w:rsidP="00205211">
      <w:pPr>
        <w:pStyle w:val="3Bulletedcopyblue"/>
        <w:rPr>
          <w:lang w:val="en-GB"/>
        </w:rPr>
      </w:pPr>
      <w:r>
        <w:rPr>
          <w:lang w:val="en-GB"/>
        </w:rPr>
        <w:t>Takes into account the views of parents and pupils</w:t>
      </w:r>
    </w:p>
    <w:p w14:paraId="1A61C569" w14:textId="77777777"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14:paraId="33DF18D3" w14:textId="40FDF459" w:rsidR="00A97180" w:rsidRDefault="00A97180" w:rsidP="00A97180">
      <w:pPr>
        <w:pStyle w:val="3Bulletedcopyblue"/>
        <w:numPr>
          <w:ilvl w:val="0"/>
          <w:numId w:val="0"/>
        </w:numPr>
        <w:rPr>
          <w:lang w:val="en-GB"/>
        </w:rPr>
      </w:pPr>
      <w:r>
        <w:rPr>
          <w:lang w:val="en-GB"/>
        </w:rPr>
        <w:t>The board will also make sure that the school’s uniform supplier arrangements give the highest priority to cost and value for money</w:t>
      </w:r>
      <w:r w:rsidR="006E55AE">
        <w:rPr>
          <w:lang w:val="en-GB"/>
        </w:rPr>
        <w:t>.</w:t>
      </w:r>
    </w:p>
    <w:p w14:paraId="67DA0765" w14:textId="77777777" w:rsidR="002C6E1D" w:rsidRPr="006464A4" w:rsidRDefault="002C6E1D" w:rsidP="002C6E1D">
      <w:pPr>
        <w:pStyle w:val="Heading1"/>
        <w:rPr>
          <w:color w:val="auto"/>
        </w:rPr>
      </w:pPr>
      <w:bookmarkStart w:id="5" w:name="_Toc92367331"/>
      <w:r w:rsidRPr="006464A4">
        <w:rPr>
          <w:color w:val="auto"/>
        </w:rPr>
        <w:t>6. Monitoring arrangements</w:t>
      </w:r>
      <w:bookmarkEnd w:id="5"/>
      <w:r w:rsidRPr="006464A4">
        <w:rPr>
          <w:color w:val="auto"/>
        </w:rPr>
        <w:t xml:space="preserve"> </w:t>
      </w:r>
    </w:p>
    <w:p w14:paraId="325AA833" w14:textId="4CD9D0D5" w:rsidR="002C6E1D" w:rsidRDefault="002C6E1D" w:rsidP="002C6E1D">
      <w:pPr>
        <w:pStyle w:val="1bodycopy10pt"/>
        <w:rPr>
          <w:lang w:val="en-GB"/>
        </w:rPr>
      </w:pPr>
      <w:r w:rsidRPr="00E1748F">
        <w:rPr>
          <w:lang w:val="en-GB"/>
        </w:rPr>
        <w:t xml:space="preserve">This policy will be reviewed </w:t>
      </w:r>
      <w:r w:rsidR="006E55AE">
        <w:rPr>
          <w:lang w:val="en-GB"/>
        </w:rPr>
        <w:t xml:space="preserve">every 3 years </w:t>
      </w:r>
      <w:r w:rsidRPr="00E1748F">
        <w:rPr>
          <w:lang w:val="en-GB"/>
        </w:rPr>
        <w:t>At every review, it will be approv</w:t>
      </w:r>
      <w:r>
        <w:rPr>
          <w:lang w:val="en-GB"/>
        </w:rPr>
        <w:t xml:space="preserve">ed by </w:t>
      </w:r>
      <w:r w:rsidRPr="006464A4">
        <w:rPr>
          <w:lang w:val="en-GB"/>
        </w:rPr>
        <w:t xml:space="preserve">the </w:t>
      </w:r>
      <w:r w:rsidR="006464A4">
        <w:rPr>
          <w:lang w:val="en-GB"/>
        </w:rPr>
        <w:t>Board of Trustees</w:t>
      </w:r>
    </w:p>
    <w:p w14:paraId="4B5CB6FC" w14:textId="77777777" w:rsidR="002C6E1D" w:rsidRPr="006464A4" w:rsidRDefault="002C6E1D" w:rsidP="002C6E1D">
      <w:pPr>
        <w:pStyle w:val="Heading1"/>
        <w:rPr>
          <w:color w:val="auto"/>
        </w:rPr>
      </w:pPr>
      <w:bookmarkStart w:id="6" w:name="_Toc531168964"/>
      <w:bookmarkStart w:id="7" w:name="_Toc531176464"/>
      <w:bookmarkStart w:id="8" w:name="_Toc92367332"/>
      <w:r w:rsidRPr="006464A4">
        <w:rPr>
          <w:color w:val="auto"/>
        </w:rPr>
        <w:t xml:space="preserve">7. </w:t>
      </w:r>
      <w:bookmarkEnd w:id="6"/>
      <w:bookmarkEnd w:id="7"/>
      <w:r w:rsidRPr="006464A4">
        <w:rPr>
          <w:color w:val="auto"/>
        </w:rPr>
        <w:t>Links to other policies</w:t>
      </w:r>
      <w:bookmarkEnd w:id="8"/>
      <w:r w:rsidRPr="006464A4">
        <w:rPr>
          <w:color w:val="auto"/>
        </w:rPr>
        <w:t xml:space="preserve"> </w:t>
      </w:r>
    </w:p>
    <w:p w14:paraId="3EE4B9AA" w14:textId="77777777" w:rsidR="002C6E1D" w:rsidRDefault="002C6E1D" w:rsidP="002C6E1D">
      <w:r>
        <w:t>This policy is linked to our:</w:t>
      </w:r>
    </w:p>
    <w:p w14:paraId="67B3799C" w14:textId="77777777" w:rsidR="002C6E1D" w:rsidRDefault="002C6E1D" w:rsidP="002C6E1D">
      <w:pPr>
        <w:pStyle w:val="4Bulletedcopyblue"/>
        <w:numPr>
          <w:ilvl w:val="0"/>
          <w:numId w:val="9"/>
        </w:numPr>
        <w:rPr>
          <w:lang w:val="en-GB"/>
        </w:rPr>
      </w:pPr>
      <w:r>
        <w:rPr>
          <w:lang w:val="en-GB"/>
        </w:rPr>
        <w:t>Behaviour policy</w:t>
      </w:r>
    </w:p>
    <w:p w14:paraId="6B4D411E" w14:textId="77777777" w:rsidR="002C6E1D" w:rsidRDefault="002C6E1D" w:rsidP="002C6E1D">
      <w:pPr>
        <w:pStyle w:val="4Bulletedcopyblue"/>
        <w:numPr>
          <w:ilvl w:val="0"/>
          <w:numId w:val="9"/>
        </w:numPr>
        <w:rPr>
          <w:lang w:val="en-GB"/>
        </w:rPr>
      </w:pPr>
      <w:r>
        <w:rPr>
          <w:lang w:val="en-GB"/>
        </w:rPr>
        <w:lastRenderedPageBreak/>
        <w:t xml:space="preserve">Equality information and objectives statement </w:t>
      </w:r>
    </w:p>
    <w:p w14:paraId="4DE2C61C" w14:textId="77777777" w:rsidR="00936AFB" w:rsidRPr="002C6E1D" w:rsidRDefault="00936AFB" w:rsidP="002C6E1D">
      <w:pPr>
        <w:pStyle w:val="4Bulletedcopyblue"/>
        <w:numPr>
          <w:ilvl w:val="0"/>
          <w:numId w:val="9"/>
        </w:numPr>
        <w:rPr>
          <w:lang w:val="en-GB"/>
        </w:rPr>
      </w:pPr>
      <w:r>
        <w:rPr>
          <w:lang w:val="en-GB"/>
        </w:rPr>
        <w:t>Complaints policy</w:t>
      </w:r>
    </w:p>
    <w:p w14:paraId="4641EB40" w14:textId="77777777" w:rsidR="006B6DFF" w:rsidRPr="006B6DFF" w:rsidRDefault="006B6DFF" w:rsidP="006B6DFF">
      <w:pPr>
        <w:pStyle w:val="Subhead2"/>
        <w:rPr>
          <w:lang w:val="en-GB"/>
        </w:rPr>
      </w:pPr>
    </w:p>
    <w:sectPr w:rsidR="006B6DFF" w:rsidRPr="006B6DFF" w:rsidSect="00366CD3">
      <w:headerReference w:type="even" r:id="rId19"/>
      <w:headerReference w:type="default" r:id="rId20"/>
      <w:footerReference w:type="default" r:id="rId21"/>
      <w:headerReference w:type="first" r:id="rId22"/>
      <w:footerReference w:type="first" r:id="rId23"/>
      <w:pgSz w:w="11900" w:h="16840" w:code="9"/>
      <w:pgMar w:top="284" w:right="1077" w:bottom="1135"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3B05" w14:textId="77777777" w:rsidR="007C4D23" w:rsidRDefault="007C4D23" w:rsidP="00626EDA">
      <w:r>
        <w:separator/>
      </w:r>
    </w:p>
  </w:endnote>
  <w:endnote w:type="continuationSeparator" w:id="0">
    <w:p w14:paraId="1431ACC5" w14:textId="77777777" w:rsidR="007C4D23" w:rsidRDefault="007C4D2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6FF8" w14:textId="77777777" w:rsidR="00FE3F15" w:rsidRPr="006B2EE7" w:rsidRDefault="00874C73" w:rsidP="006F569D">
    <w:pPr>
      <w:pStyle w:val="Footer"/>
      <w:rPr>
        <w:noProof/>
        <w:color w:val="auto"/>
      </w:rPr>
    </w:pPr>
    <w:r w:rsidRPr="006B2EE7">
      <w:rPr>
        <w:color w:val="auto"/>
      </w:rPr>
      <w:t>Page</w:t>
    </w:r>
    <w:r w:rsidRPr="006B2EE7">
      <w:rPr>
        <w:b/>
        <w:color w:val="auto"/>
      </w:rPr>
      <w:t xml:space="preserve"> |</w:t>
    </w:r>
    <w:r w:rsidRPr="006B2EE7">
      <w:rPr>
        <w:color w:val="auto"/>
      </w:rPr>
      <w:t xml:space="preserve"> </w:t>
    </w:r>
    <w:r w:rsidRPr="006B2EE7">
      <w:rPr>
        <w:color w:val="auto"/>
      </w:rPr>
      <w:fldChar w:fldCharType="begin"/>
    </w:r>
    <w:r w:rsidRPr="006B2EE7">
      <w:rPr>
        <w:color w:val="auto"/>
      </w:rPr>
      <w:instrText xml:space="preserve"> PAGE   \* MERGEFORMAT </w:instrText>
    </w:r>
    <w:r w:rsidRPr="006B2EE7">
      <w:rPr>
        <w:color w:val="auto"/>
      </w:rPr>
      <w:fldChar w:fldCharType="separate"/>
    </w:r>
    <w:r w:rsidR="00D41F2F" w:rsidRPr="006B2EE7">
      <w:rPr>
        <w:noProof/>
        <w:color w:val="auto"/>
      </w:rPr>
      <w:t>2</w:t>
    </w:r>
    <w:r w:rsidRPr="006B2EE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62CA"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492D" w14:textId="77777777" w:rsidR="007C4D23" w:rsidRDefault="007C4D23" w:rsidP="00626EDA">
      <w:r>
        <w:separator/>
      </w:r>
    </w:p>
  </w:footnote>
  <w:footnote w:type="continuationSeparator" w:id="0">
    <w:p w14:paraId="210FA0FE" w14:textId="77777777" w:rsidR="007C4D23" w:rsidRDefault="007C4D2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E727" w14:textId="77777777" w:rsidR="00FE3F15" w:rsidRDefault="00D8137B">
    <w:r>
      <w:rPr>
        <w:noProof/>
        <w:lang w:val="en-GB" w:eastAsia="en-GB"/>
      </w:rPr>
      <w:drawing>
        <wp:anchor distT="0" distB="0" distL="114300" distR="114300" simplePos="0" relativeHeight="251657216" behindDoc="1" locked="0" layoutInCell="1" allowOverlap="1" wp14:anchorId="7B0732A4" wp14:editId="5E2EAA99">
          <wp:simplePos x="0" y="0"/>
          <wp:positionH relativeFrom="margin">
            <wp:align>center</wp:align>
          </wp:positionH>
          <wp:positionV relativeFrom="margin">
            <wp:align>center</wp:align>
          </wp:positionV>
          <wp:extent cx="7558405" cy="10695940"/>
          <wp:effectExtent l="0" t="0" r="4445" b="0"/>
          <wp:wrapNone/>
          <wp:docPr id="18" name="Picture 1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80A">
      <w:rPr>
        <w:noProof/>
      </w:rPr>
      <w:pict w14:anchorId="3F539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447C" w14:textId="77777777" w:rsidR="00FE3F15" w:rsidRDefault="00FE3F15"/>
  <w:p w14:paraId="5C08FBEC" w14:textId="77777777" w:rsidR="00FE3F15" w:rsidRDefault="00FE3F15"/>
  <w:p w14:paraId="5FB5736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C685" w14:textId="77777777" w:rsidR="00FE3F15" w:rsidRDefault="00FE3F15"/>
  <w:p w14:paraId="7075A5AB"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0A0A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1.5pt" o:bullet="t">
        <v:imagedata r:id="rId1" o:title="Tick"/>
      </v:shape>
    </w:pict>
  </w:numPicBullet>
  <w:numPicBullet w:numPicBulletId="1">
    <w:pict>
      <v:shape id="_x0000_i1027" type="#_x0000_t75" style="width:31.5pt;height:31.5pt" o:bullet="t">
        <v:imagedata r:id="rId2" o:title="Cross"/>
      </v:shape>
    </w:pict>
  </w:numPicBullet>
  <w:numPicBullet w:numPicBulletId="2">
    <w:pict>
      <v:shape id="_x0000_i1028" type="#_x0000_t75" style="width:211.5pt;height:334pt" o:bullet="t">
        <v:imagedata r:id="rId3" o:title="art1EF6"/>
      </v:shape>
    </w:pict>
  </w:numPicBullet>
  <w:numPicBullet w:numPicBulletId="3">
    <w:pict>
      <v:shape id="_x0000_i1029" type="#_x0000_t75" style="width:211.5pt;height:33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E26C5"/>
    <w:multiLevelType w:val="hybridMultilevel"/>
    <w:tmpl w:val="39F014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454084"/>
    <w:multiLevelType w:val="hybridMultilevel"/>
    <w:tmpl w:val="8A38ECB2"/>
    <w:lvl w:ilvl="0" w:tplc="CF207E3C">
      <w:start w:val="12"/>
      <w:numFmt w:val="decimal"/>
      <w:lvlText w:val="%1."/>
      <w:lvlJc w:val="left"/>
      <w:pPr>
        <w:tabs>
          <w:tab w:val="num" w:pos="2340"/>
        </w:tabs>
        <w:ind w:left="23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2303A"/>
    <w:multiLevelType w:val="hybridMultilevel"/>
    <w:tmpl w:val="D61C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7636751">
    <w:abstractNumId w:val="12"/>
  </w:num>
  <w:num w:numId="2" w16cid:durableId="207111980">
    <w:abstractNumId w:val="2"/>
  </w:num>
  <w:num w:numId="3" w16cid:durableId="729157511">
    <w:abstractNumId w:val="8"/>
  </w:num>
  <w:num w:numId="4" w16cid:durableId="1056704955">
    <w:abstractNumId w:val="13"/>
  </w:num>
  <w:num w:numId="5" w16cid:durableId="1895962993">
    <w:abstractNumId w:val="0"/>
  </w:num>
  <w:num w:numId="6" w16cid:durableId="1420253372">
    <w:abstractNumId w:val="4"/>
  </w:num>
  <w:num w:numId="7" w16cid:durableId="1418747907">
    <w:abstractNumId w:val="1"/>
  </w:num>
  <w:num w:numId="8" w16cid:durableId="189490517">
    <w:abstractNumId w:val="3"/>
  </w:num>
  <w:num w:numId="9" w16cid:durableId="161743024">
    <w:abstractNumId w:val="14"/>
  </w:num>
  <w:num w:numId="10" w16cid:durableId="813910140">
    <w:abstractNumId w:val="8"/>
  </w:num>
  <w:num w:numId="11" w16cid:durableId="1561793312">
    <w:abstractNumId w:val="2"/>
  </w:num>
  <w:num w:numId="12" w16cid:durableId="2119788669">
    <w:abstractNumId w:val="14"/>
  </w:num>
  <w:num w:numId="13" w16cid:durableId="994574895">
    <w:abstractNumId w:val="12"/>
  </w:num>
  <w:num w:numId="14" w16cid:durableId="889070220">
    <w:abstractNumId w:val="13"/>
  </w:num>
  <w:num w:numId="15" w16cid:durableId="634022618">
    <w:abstractNumId w:val="1"/>
  </w:num>
  <w:num w:numId="16" w16cid:durableId="161897135">
    <w:abstractNumId w:val="3"/>
  </w:num>
  <w:num w:numId="17" w16cid:durableId="181163512">
    <w:abstractNumId w:val="13"/>
  </w:num>
  <w:num w:numId="18" w16cid:durableId="915018225">
    <w:abstractNumId w:val="7"/>
  </w:num>
  <w:num w:numId="19" w16cid:durableId="695930895">
    <w:abstractNumId w:val="10"/>
  </w:num>
  <w:num w:numId="20" w16cid:durableId="503398751">
    <w:abstractNumId w:val="15"/>
  </w:num>
  <w:num w:numId="21" w16cid:durableId="360129603">
    <w:abstractNumId w:val="11"/>
  </w:num>
  <w:num w:numId="22" w16cid:durableId="422798240">
    <w:abstractNumId w:val="5"/>
  </w:num>
  <w:num w:numId="23" w16cid:durableId="1153987213">
    <w:abstractNumId w:val="9"/>
  </w:num>
  <w:num w:numId="24" w16cid:durableId="112782207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26C5F"/>
    <w:rsid w:val="00082050"/>
    <w:rsid w:val="000A569F"/>
    <w:rsid w:val="000B2CE7"/>
    <w:rsid w:val="000B70A9"/>
    <w:rsid w:val="000B77E5"/>
    <w:rsid w:val="000C2135"/>
    <w:rsid w:val="000D2377"/>
    <w:rsid w:val="000D6968"/>
    <w:rsid w:val="000F5932"/>
    <w:rsid w:val="001201E4"/>
    <w:rsid w:val="001235FA"/>
    <w:rsid w:val="001357C9"/>
    <w:rsid w:val="00154227"/>
    <w:rsid w:val="0015580A"/>
    <w:rsid w:val="0017045F"/>
    <w:rsid w:val="0018206A"/>
    <w:rsid w:val="001978C4"/>
    <w:rsid w:val="001B2301"/>
    <w:rsid w:val="001B35ED"/>
    <w:rsid w:val="001D2F36"/>
    <w:rsid w:val="001E3CA3"/>
    <w:rsid w:val="001E4D23"/>
    <w:rsid w:val="00205211"/>
    <w:rsid w:val="00223672"/>
    <w:rsid w:val="00235450"/>
    <w:rsid w:val="00275D5E"/>
    <w:rsid w:val="002831CD"/>
    <w:rsid w:val="002C6E1D"/>
    <w:rsid w:val="002E16E7"/>
    <w:rsid w:val="002E5D89"/>
    <w:rsid w:val="002F4E11"/>
    <w:rsid w:val="003365A2"/>
    <w:rsid w:val="00353B50"/>
    <w:rsid w:val="00366CD3"/>
    <w:rsid w:val="00371FCD"/>
    <w:rsid w:val="00375061"/>
    <w:rsid w:val="00377808"/>
    <w:rsid w:val="00377FFC"/>
    <w:rsid w:val="003A425B"/>
    <w:rsid w:val="003B2EB4"/>
    <w:rsid w:val="003C1D02"/>
    <w:rsid w:val="003D72D7"/>
    <w:rsid w:val="003F2BD9"/>
    <w:rsid w:val="003F6230"/>
    <w:rsid w:val="00425B88"/>
    <w:rsid w:val="00430916"/>
    <w:rsid w:val="00430D34"/>
    <w:rsid w:val="0046077F"/>
    <w:rsid w:val="00465755"/>
    <w:rsid w:val="004750A7"/>
    <w:rsid w:val="00492175"/>
    <w:rsid w:val="004944EE"/>
    <w:rsid w:val="00494569"/>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5D2058"/>
    <w:rsid w:val="00606DD8"/>
    <w:rsid w:val="0062626B"/>
    <w:rsid w:val="00626EDA"/>
    <w:rsid w:val="006464A4"/>
    <w:rsid w:val="00671FE5"/>
    <w:rsid w:val="00680CD2"/>
    <w:rsid w:val="00693A77"/>
    <w:rsid w:val="006A3CD4"/>
    <w:rsid w:val="006A5D0A"/>
    <w:rsid w:val="006B2EE7"/>
    <w:rsid w:val="006B6DFF"/>
    <w:rsid w:val="006E31BA"/>
    <w:rsid w:val="006E55AE"/>
    <w:rsid w:val="006F569D"/>
    <w:rsid w:val="006F7E66"/>
    <w:rsid w:val="006F7E8A"/>
    <w:rsid w:val="007070A1"/>
    <w:rsid w:val="00715DD1"/>
    <w:rsid w:val="007210D0"/>
    <w:rsid w:val="007239F8"/>
    <w:rsid w:val="0072620F"/>
    <w:rsid w:val="00735B7D"/>
    <w:rsid w:val="00740AC8"/>
    <w:rsid w:val="00785BEE"/>
    <w:rsid w:val="007A0217"/>
    <w:rsid w:val="007A03B3"/>
    <w:rsid w:val="007C4D2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C60F8"/>
    <w:rsid w:val="009C6D1A"/>
    <w:rsid w:val="009D1474"/>
    <w:rsid w:val="009E331F"/>
    <w:rsid w:val="009F66A8"/>
    <w:rsid w:val="00A34780"/>
    <w:rsid w:val="00A466EE"/>
    <w:rsid w:val="00A477BB"/>
    <w:rsid w:val="00A62B49"/>
    <w:rsid w:val="00A7118E"/>
    <w:rsid w:val="00A7278E"/>
    <w:rsid w:val="00A80AA7"/>
    <w:rsid w:val="00A91D2D"/>
    <w:rsid w:val="00A97180"/>
    <w:rsid w:val="00AA6E73"/>
    <w:rsid w:val="00AD23A4"/>
    <w:rsid w:val="00AD3666"/>
    <w:rsid w:val="00AD5711"/>
    <w:rsid w:val="00B11BDC"/>
    <w:rsid w:val="00B4263C"/>
    <w:rsid w:val="00B5559F"/>
    <w:rsid w:val="00B613DC"/>
    <w:rsid w:val="00B6679E"/>
    <w:rsid w:val="00B846C2"/>
    <w:rsid w:val="00B925EF"/>
    <w:rsid w:val="00B95F60"/>
    <w:rsid w:val="00BE3E54"/>
    <w:rsid w:val="00C31397"/>
    <w:rsid w:val="00C44980"/>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75DD5"/>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76446"/>
    <w:rsid w:val="00E82606"/>
    <w:rsid w:val="00E9136B"/>
    <w:rsid w:val="00EF22F0"/>
    <w:rsid w:val="00EF631F"/>
    <w:rsid w:val="00F02A4E"/>
    <w:rsid w:val="00F139E0"/>
    <w:rsid w:val="00F3449E"/>
    <w:rsid w:val="00F519DC"/>
    <w:rsid w:val="00F543D3"/>
    <w:rsid w:val="00F82220"/>
    <w:rsid w:val="00F84228"/>
    <w:rsid w:val="00F9563C"/>
    <w:rsid w:val="00F97695"/>
    <w:rsid w:val="00FA4EC5"/>
    <w:rsid w:val="00FE3F15"/>
    <w:rsid w:val="00FE4FB6"/>
    <w:rsid w:val="0AB227D6"/>
    <w:rsid w:val="2D257EFF"/>
    <w:rsid w:val="319BD9D7"/>
    <w:rsid w:val="33EFCE84"/>
    <w:rsid w:val="39E0EF4D"/>
    <w:rsid w:val="541BE2F3"/>
    <w:rsid w:val="56E09D24"/>
    <w:rsid w:val="5B196C06"/>
    <w:rsid w:val="5E449A8C"/>
    <w:rsid w:val="5E60A57E"/>
    <w:rsid w:val="61CA32E1"/>
    <w:rsid w:val="61CBA43B"/>
    <w:rsid w:val="62484134"/>
    <w:rsid w:val="67A0F4CB"/>
    <w:rsid w:val="6F03E7D7"/>
    <w:rsid w:val="75F169B0"/>
    <w:rsid w:val="7D53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CECAE24"/>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F3449E"/>
    <w:pPr>
      <w:tabs>
        <w:tab w:val="right" w:leader="dot" w:pos="9736"/>
      </w:tabs>
      <w:spacing w:after="100"/>
    </w:pPr>
    <w:rPr>
      <w:b/>
      <w:bCs/>
      <w:sz w:val="28"/>
      <w:szCs w:val="28"/>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styleId="UnresolvedMention">
    <w:name w:val="Unresolved Mention"/>
    <w:basedOn w:val="DefaultParagraphFont"/>
    <w:uiPriority w:val="99"/>
    <w:semiHidden/>
    <w:unhideWhenUsed/>
    <w:rsid w:val="0060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eg"/><Relationship Id="rId18" Type="http://schemas.openxmlformats.org/officeDocument/2006/relationships/hyperlink" Target="https://www.pbuniform-online.co.uk/schools/woodlands-academ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pbuniform-online.co.uk/schools/wicklea-academ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buniform-online.co.uk/schools/waycroft-academ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st-of-school-uniforms/cost-of-school-unifor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content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057b7e-a44e-4faa-ab0a-22ae25d4dcf7">
      <Terms xmlns="http://schemas.microsoft.com/office/infopath/2007/PartnerControls"/>
    </lcf76f155ced4ddcb4097134ff3c332f>
    <TaxCatchAll xmlns="8a9125e7-156f-482e-bbc8-77e0c903b8dc" xsi:nil="true"/>
    <test xmlns="05057b7e-a44e-4faa-ab0a-22ae25d4dc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FE384A6627046A10DA8D0E06B2A93" ma:contentTypeVersion="19" ma:contentTypeDescription="Create a new document." ma:contentTypeScope="" ma:versionID="e5b37474cc8ae79619db8c421917d947">
  <xsd:schema xmlns:xsd="http://www.w3.org/2001/XMLSchema" xmlns:xs="http://www.w3.org/2001/XMLSchema" xmlns:p="http://schemas.microsoft.com/office/2006/metadata/properties" xmlns:ns2="05057b7e-a44e-4faa-ab0a-22ae25d4dcf7" xmlns:ns3="8a9125e7-156f-482e-bbc8-77e0c903b8dc" targetNamespace="http://schemas.microsoft.com/office/2006/metadata/properties" ma:root="true" ma:fieldsID="00c85edf57203612142aa8b5bcc5f1de" ns2:_="" ns3:_="">
    <xsd:import namespace="05057b7e-a44e-4faa-ab0a-22ae25d4dcf7"/>
    <xsd:import namespace="8a9125e7-156f-482e-bbc8-77e0c903b8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tes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57b7e-a44e-4faa-ab0a-22ae25d4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ropdown" ma:internalName="test"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e65c88-db00-4ac3-b0b7-edd477539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125e7-156f-482e-bbc8-77e0c903b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a2c919-78d2-4e7a-badb-059d200b287a}" ma:internalName="TaxCatchAll" ma:showField="CatchAllData" ma:web="8a9125e7-156f-482e-bbc8-77e0c903b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BEC70-040C-4C7B-997E-F97E9B0553A7}">
  <ds:schemaRefs>
    <ds:schemaRef ds:uri="http://schemas.openxmlformats.org/officeDocument/2006/bibliography"/>
  </ds:schemaRefs>
</ds:datastoreItem>
</file>

<file path=customXml/itemProps2.xml><?xml version="1.0" encoding="utf-8"?>
<ds:datastoreItem xmlns:ds="http://schemas.openxmlformats.org/officeDocument/2006/customXml" ds:itemID="{B8E5EC92-3608-4650-8368-BD0D70EA1FBC}">
  <ds:schemaRefs>
    <ds:schemaRef ds:uri="http://schemas.microsoft.com/office/2006/metadata/properties"/>
    <ds:schemaRef ds:uri="http://schemas.microsoft.com/office/infopath/2007/PartnerControls"/>
    <ds:schemaRef ds:uri="05057b7e-a44e-4faa-ab0a-22ae25d4dcf7"/>
    <ds:schemaRef ds:uri="8a9125e7-156f-482e-bbc8-77e0c903b8dc"/>
  </ds:schemaRefs>
</ds:datastoreItem>
</file>

<file path=customXml/itemProps3.xml><?xml version="1.0" encoding="utf-8"?>
<ds:datastoreItem xmlns:ds="http://schemas.openxmlformats.org/officeDocument/2006/customXml" ds:itemID="{8761C91F-BE0B-4DBD-B01D-BC949ED11A82}">
  <ds:schemaRefs>
    <ds:schemaRef ds:uri="http://schemas.microsoft.com/sharepoint/v3/contenttype/forms"/>
  </ds:schemaRefs>
</ds:datastoreItem>
</file>

<file path=customXml/itemProps4.xml><?xml version="1.0" encoding="utf-8"?>
<ds:datastoreItem xmlns:ds="http://schemas.openxmlformats.org/officeDocument/2006/customXml" ds:itemID="{4A9FAD67-3912-4115-93B5-1794EBF86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57b7e-a44e-4faa-ab0a-22ae25d4dcf7"/>
    <ds:schemaRef ds:uri="8a9125e7-156f-482e-bbc8-77e0c903b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5</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Adam Smith</cp:lastModifiedBy>
  <cp:revision>2</cp:revision>
  <cp:lastPrinted>2022-09-27T09:50:00Z</cp:lastPrinted>
  <dcterms:created xsi:type="dcterms:W3CDTF">2024-01-06T15:40:00Z</dcterms:created>
  <dcterms:modified xsi:type="dcterms:W3CDTF">2024-01-06T15:40:00Z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0x010100223FE384A6627046A10DA8D0E06B2A93</vt:lpwstr>
  </property>
  <property fmtid="{D5CDD505-2E9C-101B-9397-08002B2CF9AE}" pid="3" name="MediaServiceImageTags">
    <vt:lpwstr/>
  </property>
</Properties>
</file>